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宋体" w:hAnsi="宋体" w:eastAsia="宋体" w:cs="宋体"/>
          <w:b/>
          <w:bCs w:val="0"/>
          <w:i w:val="0"/>
          <w:caps w:val="0"/>
          <w:color w:val="000000"/>
          <w:spacing w:val="0"/>
          <w:sz w:val="44"/>
          <w:szCs w:val="44"/>
          <w:shd w:val="clear" w:color="auto" w:fill="FFFFFF"/>
        </w:rPr>
      </w:pPr>
      <w:r>
        <w:rPr>
          <w:rFonts w:hint="eastAsia" w:ascii="宋体" w:hAnsi="宋体" w:eastAsia="宋体" w:cs="宋体"/>
          <w:b/>
          <w:bCs w:val="0"/>
          <w:i w:val="0"/>
          <w:caps w:val="0"/>
          <w:color w:val="000000"/>
          <w:spacing w:val="0"/>
          <w:sz w:val="44"/>
          <w:szCs w:val="44"/>
          <w:shd w:val="clear" w:color="auto" w:fill="FFFFFF"/>
        </w:rPr>
        <w:t>福州市政务服务中心</w:t>
      </w:r>
      <w:r>
        <w:rPr>
          <w:rFonts w:hint="eastAsia" w:ascii="宋体" w:hAnsi="宋体" w:eastAsia="宋体" w:cs="宋体"/>
          <w:b/>
          <w:bCs w:val="0"/>
          <w:i w:val="0"/>
          <w:caps w:val="0"/>
          <w:color w:val="000000"/>
          <w:spacing w:val="0"/>
          <w:sz w:val="44"/>
          <w:szCs w:val="44"/>
          <w:shd w:val="clear" w:color="auto" w:fill="FFFFFF"/>
          <w:lang w:eastAsia="zh-CN"/>
        </w:rPr>
        <w:t>空调维保服务</w:t>
      </w:r>
      <w:r>
        <w:rPr>
          <w:rFonts w:hint="eastAsia" w:ascii="宋体" w:hAnsi="宋体" w:eastAsia="宋体" w:cs="宋体"/>
          <w:b/>
          <w:bCs w:val="0"/>
          <w:i w:val="0"/>
          <w:caps w:val="0"/>
          <w:color w:val="000000"/>
          <w:spacing w:val="0"/>
          <w:sz w:val="44"/>
          <w:szCs w:val="44"/>
          <w:shd w:val="clear" w:color="auto" w:fill="FFFFFF"/>
        </w:rPr>
        <w:t>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宋体" w:hAnsi="宋体" w:eastAsia="宋体" w:cs="宋体"/>
          <w:b/>
          <w:sz w:val="44"/>
          <w:szCs w:val="44"/>
        </w:rPr>
      </w:pPr>
      <w:r>
        <w:rPr>
          <w:rFonts w:hint="eastAsia" w:ascii="宋体" w:hAnsi="宋体" w:eastAsia="宋体" w:cs="宋体"/>
          <w:b/>
          <w:sz w:val="44"/>
          <w:szCs w:val="44"/>
        </w:rPr>
        <w:t>采购文件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560" w:firstLineChars="200"/>
        <w:jc w:val="both"/>
        <w:rPr>
          <w:rFonts w:hint="eastAsia" w:ascii="仿宋_GB2312" w:hAnsi="仿宋_GB2312" w:eastAsia="仿宋_GB2312" w:cs="仿宋_GB2312"/>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both"/>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rPr>
        <w:t>我单位拟对福州市政务服务中心</w:t>
      </w:r>
      <w:r>
        <w:rPr>
          <w:rFonts w:hint="eastAsia" w:ascii="仿宋" w:hAnsi="仿宋" w:eastAsia="仿宋" w:cs="仿宋"/>
          <w:color w:val="auto"/>
          <w:sz w:val="32"/>
          <w:szCs w:val="32"/>
          <w:lang w:eastAsia="zh-CN"/>
        </w:rPr>
        <w:t>空调维保服务采购项目</w:t>
      </w:r>
      <w:r>
        <w:rPr>
          <w:rFonts w:hint="eastAsia" w:ascii="仿宋" w:hAnsi="仿宋" w:eastAsia="仿宋" w:cs="仿宋"/>
          <w:color w:val="auto"/>
          <w:kern w:val="0"/>
          <w:sz w:val="32"/>
          <w:szCs w:val="32"/>
        </w:rPr>
        <w:t>进行询价比价方式采购，具体要求如下：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80" w:lineRule="exact"/>
        <w:ind w:left="0" w:leftChars="0" w:right="508" w:rightChars="242" w:firstLine="800" w:firstLineChars="250"/>
        <w:jc w:val="left"/>
        <w:textAlignment w:val="baseline"/>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★采购内容（以“★”标示的内容为不允许负偏离的实质性要求，以下采购内容均不允许负偏离）</w:t>
      </w:r>
    </w:p>
    <w:p>
      <w:pPr>
        <w:keepNext w:val="0"/>
        <w:keepLines w:val="0"/>
        <w:pageBreakBefore w:val="0"/>
        <w:kinsoku/>
        <w:wordWrap/>
        <w:overflowPunct/>
        <w:topLinePunct w:val="0"/>
        <w:autoSpaceDE/>
        <w:autoSpaceDN/>
        <w:bidi w:val="0"/>
        <w:adjustRightInd/>
        <w:snapToGrid/>
        <w:spacing w:line="480" w:lineRule="exact"/>
        <w:ind w:left="0" w:leftChars="0" w:firstLine="640" w:firstLineChars="200"/>
        <w:outlineLvl w:val="9"/>
        <w:rPr>
          <w:rFonts w:hint="eastAsia" w:ascii="楷体" w:hAnsi="楷体" w:eastAsia="楷体" w:cs="楷体"/>
          <w:sz w:val="32"/>
          <w:highlight w:val="white"/>
          <w:lang w:val="zh-CN"/>
        </w:rPr>
      </w:pPr>
      <w:r>
        <w:rPr>
          <w:rFonts w:hint="eastAsia" w:ascii="楷体" w:hAnsi="楷体" w:eastAsia="楷体" w:cs="楷体"/>
          <w:sz w:val="32"/>
          <w:highlight w:val="white"/>
          <w:lang w:val="zh-CN"/>
        </w:rPr>
        <w:t>（一）项目概况</w:t>
      </w:r>
    </w:p>
    <w:tbl>
      <w:tblPr>
        <w:tblStyle w:val="11"/>
        <w:tblW w:w="8988" w:type="dxa"/>
        <w:tblCellSpacing w:w="0" w:type="dxa"/>
        <w:tblInd w:w="-32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864"/>
        <w:gridCol w:w="936"/>
        <w:gridCol w:w="1332"/>
        <w:gridCol w:w="1680"/>
        <w:gridCol w:w="41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10" w:hRule="atLeast"/>
          <w:tblHeader/>
          <w:tblCellSpacing w:w="0" w:type="dxa"/>
        </w:trPr>
        <w:tc>
          <w:tcPr>
            <w:tcW w:w="864"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合同包号</w:t>
            </w:r>
          </w:p>
        </w:tc>
        <w:tc>
          <w:tcPr>
            <w:tcW w:w="936"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品目号</w:t>
            </w:r>
          </w:p>
        </w:tc>
        <w:tc>
          <w:tcPr>
            <w:tcW w:w="1332"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商品名称</w:t>
            </w:r>
          </w:p>
        </w:tc>
        <w:tc>
          <w:tcPr>
            <w:tcW w:w="1680"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预算价（元）</w:t>
            </w:r>
          </w:p>
        </w:tc>
        <w:tc>
          <w:tcPr>
            <w:tcW w:w="4176"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项目概况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blCellSpacing w:w="0" w:type="dxa"/>
        </w:trPr>
        <w:tc>
          <w:tcPr>
            <w:tcW w:w="864"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1</w:t>
            </w:r>
          </w:p>
        </w:tc>
        <w:tc>
          <w:tcPr>
            <w:tcW w:w="936"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rPr>
              <w:t>1-1</w:t>
            </w:r>
          </w:p>
        </w:tc>
        <w:tc>
          <w:tcPr>
            <w:tcW w:w="1332"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空调维保</w:t>
            </w:r>
          </w:p>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服务</w:t>
            </w:r>
          </w:p>
        </w:tc>
        <w:tc>
          <w:tcPr>
            <w:tcW w:w="1680" w:type="dxa"/>
            <w:tcMar>
              <w:top w:w="0" w:type="dxa"/>
            </w:tcMar>
            <w:vAlign w:val="center"/>
          </w:tcPr>
          <w:p>
            <w:pPr>
              <w:pStyle w:val="8"/>
              <w:keepNext w:val="0"/>
              <w:keepLines w:val="0"/>
              <w:pageBreakBefore w:val="0"/>
              <w:widowControl/>
              <w:kinsoku/>
              <w:wordWrap/>
              <w:overflowPunct/>
              <w:topLinePunct w:val="0"/>
              <w:autoSpaceDE/>
              <w:autoSpaceDN/>
              <w:bidi w:val="0"/>
              <w:snapToGrid/>
              <w:spacing w:beforeAutospacing="0" w:afterAutospacing="0" w:line="560" w:lineRule="exact"/>
              <w:ind w:left="0" w:leftChars="0"/>
              <w:jc w:val="center"/>
              <w:rPr>
                <w:rFonts w:hint="eastAsia" w:ascii="仿宋" w:hAnsi="仿宋" w:eastAsia="仿宋" w:cs="仿宋"/>
                <w:sz w:val="28"/>
                <w:szCs w:val="28"/>
              </w:rPr>
            </w:pPr>
            <w:r>
              <w:rPr>
                <w:rFonts w:hint="eastAsia" w:ascii="仿宋" w:hAnsi="仿宋" w:eastAsia="仿宋" w:cs="仿宋"/>
                <w:sz w:val="28"/>
                <w:szCs w:val="28"/>
                <w:lang w:val="en-US" w:eastAsia="zh-CN"/>
              </w:rPr>
              <w:t>25</w:t>
            </w:r>
            <w:r>
              <w:rPr>
                <w:rFonts w:hint="eastAsia" w:ascii="仿宋" w:hAnsi="仿宋" w:eastAsia="仿宋" w:cs="仿宋"/>
                <w:sz w:val="28"/>
                <w:szCs w:val="28"/>
              </w:rPr>
              <w:t>0000</w:t>
            </w:r>
          </w:p>
        </w:tc>
        <w:tc>
          <w:tcPr>
            <w:tcW w:w="4176" w:type="dxa"/>
            <w:tcMar>
              <w:top w:w="0" w:type="dxa"/>
            </w:tcMar>
            <w:vAlign w:val="center"/>
          </w:tcPr>
          <w:p>
            <w:pPr>
              <w:pStyle w:val="18"/>
              <w:ind w:firstLine="560" w:firstLineChars="200"/>
              <w:jc w:val="both"/>
              <w:rPr>
                <w:rFonts w:hint="eastAsia" w:ascii="仿宋" w:hAnsi="仿宋" w:eastAsia="仿宋" w:cs="仿宋"/>
                <w:sz w:val="28"/>
                <w:szCs w:val="28"/>
              </w:rPr>
            </w:pPr>
            <w:r>
              <w:rPr>
                <w:rFonts w:hint="eastAsia" w:ascii="仿宋" w:hAnsi="仿宋" w:eastAsia="仿宋" w:cs="仿宋"/>
                <w:kern w:val="0"/>
                <w:sz w:val="28"/>
                <w:szCs w:val="28"/>
                <w:lang w:val="en-US" w:eastAsia="zh-CN" w:bidi="ar"/>
              </w:rPr>
              <w:t>本项目为空调维保服务采购项目，采用单次单修方式，维修及配件更换据实结算，本项目服务期一年。</w:t>
            </w:r>
            <w:r>
              <w:rPr>
                <w:rFonts w:hint="eastAsia" w:ascii="仿宋" w:hAnsi="仿宋" w:eastAsia="仿宋" w:cs="仿宋"/>
                <w:kern w:val="0"/>
                <w:sz w:val="28"/>
                <w:szCs w:val="28"/>
                <w:highlight w:val="none"/>
                <w:lang w:val="en-US" w:eastAsia="zh-CN" w:bidi="ar"/>
              </w:rPr>
              <w:t>供应商提供空调清洗消毒、维保等服务。</w:t>
            </w:r>
            <w:r>
              <w:rPr>
                <w:rFonts w:hint="eastAsia" w:ascii="仿宋" w:hAnsi="仿宋" w:eastAsia="仿宋" w:cs="仿宋"/>
                <w:kern w:val="0"/>
                <w:sz w:val="28"/>
                <w:szCs w:val="28"/>
                <w:lang w:val="en-US" w:eastAsia="zh-CN" w:bidi="ar"/>
              </w:rPr>
              <w:t>供应商提供的服务及配件必须符合国家相关标准、规范要求。</w:t>
            </w:r>
          </w:p>
        </w:tc>
      </w:tr>
    </w:tbl>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t>备注：</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预算价作为最高限价，报价超过预算价视为无效报价。</w:t>
      </w:r>
      <w:r>
        <w:rPr>
          <w:rStyle w:val="10"/>
          <w:rFonts w:hint="eastAsia" w:ascii="仿宋" w:hAnsi="仿宋" w:eastAsia="仿宋" w:cs="仿宋"/>
          <w:b w:val="0"/>
          <w:bCs w:val="0"/>
          <w:i w:val="0"/>
          <w:caps w:val="0"/>
          <w:color w:val="000000"/>
          <w:spacing w:val="0"/>
          <w:sz w:val="32"/>
          <w:szCs w:val="32"/>
          <w:lang w:eastAsia="zh-CN"/>
        </w:rPr>
        <w:t>本预算仅</w:t>
      </w:r>
      <w:r>
        <w:rPr>
          <w:rFonts w:hint="eastAsia" w:ascii="仿宋" w:hAnsi="仿宋" w:eastAsia="仿宋" w:cs="仿宋"/>
          <w:b w:val="0"/>
          <w:bCs w:val="0"/>
          <w:sz w:val="32"/>
          <w:szCs w:val="32"/>
          <w:highlight w:val="none"/>
          <w:lang w:eastAsia="zh-CN"/>
        </w:rPr>
        <w:t>用于折算整体折扣，非实际采购金额。</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auto"/>
          <w:sz w:val="32"/>
          <w:szCs w:val="32"/>
          <w:lang w:val="zh-CN"/>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auto"/>
          <w:sz w:val="32"/>
          <w:szCs w:val="32"/>
          <w:lang w:val="zh-CN"/>
        </w:rPr>
        <w:t>本合同包：不接受联合体报价。</w:t>
      </w:r>
    </w:p>
    <w:p>
      <w:pPr>
        <w:keepNext w:val="0"/>
        <w:keepLines w:val="0"/>
        <w:pageBreakBefore w:val="0"/>
        <w:widowControl w:val="0"/>
        <w:kinsoku/>
        <w:wordWrap/>
        <w:overflowPunct/>
        <w:topLinePunct w:val="0"/>
        <w:autoSpaceDE/>
        <w:autoSpaceDN/>
        <w:bidi w:val="0"/>
        <w:adjustRightInd/>
        <w:snapToGrid/>
        <w:spacing w:beforeLines="0" w:afterLines="0" w:line="480" w:lineRule="exact"/>
        <w:ind w:left="0" w:leftChars="0" w:right="0" w:rightChars="0" w:firstLine="640"/>
        <w:jc w:val="both"/>
        <w:textAlignment w:val="auto"/>
        <w:outlineLvl w:val="9"/>
        <w:rPr>
          <w:rFonts w:hint="eastAsia" w:ascii="仿宋" w:hAnsi="仿宋" w:eastAsia="仿宋" w:cs="仿宋"/>
          <w:color w:val="000000"/>
          <w:sz w:val="32"/>
          <w:szCs w:val="32"/>
          <w:shd w:val="clear" w:color="auto" w:fill="FFFFFF"/>
          <w:lang w:val="en-US" w:eastAsia="zh-CN"/>
        </w:rPr>
      </w:pPr>
      <w:r>
        <w:rPr>
          <w:rFonts w:hint="eastAsia" w:ascii="楷体" w:hAnsi="楷体" w:eastAsia="楷体" w:cs="楷体"/>
          <w:sz w:val="32"/>
          <w:szCs w:val="32"/>
          <w:highlight w:val="white"/>
          <w:lang w:val="zh-CN"/>
        </w:rPr>
        <w:t>（二）技术与服务要求</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1.总体要求</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1.1本项目</w:t>
      </w:r>
      <w:r>
        <w:rPr>
          <w:rFonts w:hint="eastAsia" w:ascii="仿宋" w:hAnsi="仿宋" w:eastAsia="仿宋" w:cs="仿宋"/>
          <w:b w:val="0"/>
          <w:bCs w:val="0"/>
          <w:sz w:val="32"/>
          <w:szCs w:val="32"/>
          <w:highlight w:val="none"/>
          <w:lang w:eastAsia="zh-CN"/>
        </w:rPr>
        <w:t>维保范围包含中心所有空调系统，</w:t>
      </w:r>
      <w:r>
        <w:rPr>
          <w:rFonts w:hint="eastAsia" w:ascii="仿宋" w:hAnsi="仿宋" w:eastAsia="仿宋" w:cs="仿宋"/>
          <w:b w:val="0"/>
          <w:bCs w:val="0"/>
          <w:sz w:val="32"/>
          <w:szCs w:val="32"/>
          <w:highlight w:val="none"/>
          <w:lang w:val="en-US" w:eastAsia="zh-CN"/>
        </w:rPr>
        <w:t>包含多联机空调和柜、挂式空调等。其中，多联机空调外机118台和室内分机505台，空调柜机和挂机24台。</w:t>
      </w:r>
      <w:r>
        <w:rPr>
          <w:rFonts w:hint="eastAsia" w:ascii="仿宋" w:hAnsi="仿宋" w:eastAsia="仿宋" w:cs="仿宋"/>
          <w:b w:val="0"/>
          <w:bCs w:val="0"/>
          <w:sz w:val="32"/>
          <w:szCs w:val="32"/>
          <w:highlight w:val="none"/>
        </w:rPr>
        <w:t>具体维保清单</w:t>
      </w:r>
      <w:r>
        <w:rPr>
          <w:rFonts w:hint="eastAsia" w:ascii="仿宋" w:hAnsi="仿宋" w:eastAsia="仿宋" w:cs="仿宋"/>
          <w:b w:val="0"/>
          <w:bCs w:val="0"/>
          <w:sz w:val="32"/>
          <w:szCs w:val="32"/>
          <w:highlight w:val="none"/>
          <w:lang w:eastAsia="zh-CN"/>
        </w:rPr>
        <w:t>附后</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后续</w:t>
      </w:r>
      <w:r>
        <w:rPr>
          <w:rFonts w:hint="eastAsia" w:ascii="仿宋" w:hAnsi="仿宋" w:eastAsia="仿宋" w:cs="仿宋"/>
          <w:b w:val="0"/>
          <w:bCs w:val="0"/>
          <w:sz w:val="32"/>
          <w:szCs w:val="32"/>
          <w:highlight w:val="none"/>
        </w:rPr>
        <w:t>维保清单内数量变更</w:t>
      </w:r>
      <w:r>
        <w:rPr>
          <w:rFonts w:hint="eastAsia" w:ascii="仿宋" w:hAnsi="仿宋" w:eastAsia="仿宋" w:cs="仿宋"/>
          <w:b w:val="0"/>
          <w:bCs w:val="0"/>
          <w:sz w:val="32"/>
          <w:szCs w:val="32"/>
          <w:highlight w:val="none"/>
          <w:lang w:eastAsia="zh-CN"/>
        </w:rPr>
        <w:t>的</w:t>
      </w:r>
      <w:r>
        <w:rPr>
          <w:rFonts w:hint="eastAsia" w:ascii="仿宋" w:hAnsi="仿宋" w:eastAsia="仿宋" w:cs="仿宋"/>
          <w:b w:val="0"/>
          <w:bCs w:val="0"/>
          <w:sz w:val="32"/>
          <w:szCs w:val="32"/>
          <w:highlight w:val="none"/>
        </w:rPr>
        <w:t>，成交</w:t>
      </w:r>
      <w:r>
        <w:rPr>
          <w:rFonts w:hint="eastAsia" w:ascii="仿宋" w:hAnsi="仿宋" w:eastAsia="仿宋" w:cs="仿宋"/>
          <w:b w:val="0"/>
          <w:bCs w:val="0"/>
          <w:sz w:val="32"/>
          <w:szCs w:val="32"/>
          <w:highlight w:val="none"/>
          <w:lang w:eastAsia="zh-CN"/>
        </w:rPr>
        <w:t>供应商</w:t>
      </w:r>
      <w:r>
        <w:rPr>
          <w:rFonts w:hint="eastAsia" w:ascii="仿宋" w:hAnsi="仿宋" w:eastAsia="仿宋" w:cs="仿宋"/>
          <w:b w:val="0"/>
          <w:bCs w:val="0"/>
          <w:sz w:val="32"/>
          <w:szCs w:val="32"/>
          <w:highlight w:val="none"/>
        </w:rPr>
        <w:t>应无条件配合</w:t>
      </w:r>
      <w:r>
        <w:rPr>
          <w:rFonts w:hint="eastAsia" w:ascii="仿宋" w:hAnsi="仿宋" w:eastAsia="仿宋" w:cs="仿宋"/>
          <w:b w:val="0"/>
          <w:bCs w:val="0"/>
          <w:sz w:val="32"/>
          <w:szCs w:val="32"/>
          <w:highlight w:val="none"/>
          <w:lang w:eastAsia="zh-CN"/>
        </w:rPr>
        <w:t>中心</w:t>
      </w:r>
      <w:r>
        <w:rPr>
          <w:rFonts w:hint="eastAsia" w:ascii="仿宋" w:hAnsi="仿宋" w:eastAsia="仿宋" w:cs="仿宋"/>
          <w:b w:val="0"/>
          <w:bCs w:val="0"/>
          <w:sz w:val="32"/>
          <w:szCs w:val="32"/>
          <w:highlight w:val="none"/>
        </w:rPr>
        <w:t>并提供相应服务。</w:t>
      </w:r>
    </w:p>
    <w:p>
      <w:pPr>
        <w:pStyle w:val="18"/>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中心空调</w:t>
      </w:r>
      <w:r>
        <w:rPr>
          <w:rFonts w:hint="eastAsia" w:ascii="仿宋" w:hAnsi="仿宋" w:eastAsia="仿宋" w:cs="仿宋"/>
          <w:b/>
          <w:bCs/>
          <w:sz w:val="28"/>
          <w:szCs w:val="28"/>
          <w:highlight w:val="none"/>
        </w:rPr>
        <w:t>维保设备清单</w:t>
      </w:r>
    </w:p>
    <w:tbl>
      <w:tblPr>
        <w:tblStyle w:val="11"/>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2"/>
        <w:gridCol w:w="636"/>
        <w:gridCol w:w="2076"/>
        <w:gridCol w:w="1416"/>
        <w:gridCol w:w="147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空调类型</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品牌</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型号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制冷量</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制热量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主机数量（套）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多联机空调机组</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（主机118台、室内机505台）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MHY-MHP1604HT8-C1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50KW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31.5KW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highlight w:val="yellow"/>
                <w:u w:val="none"/>
                <w:lang w:val="en-US" w:eastAsia="zh-CN"/>
              </w:rPr>
            </w:pPr>
            <w:r>
              <w:rPr>
                <w:rFonts w:hint="eastAsia" w:ascii="仿宋" w:hAnsi="仿宋" w:eastAsia="仿宋" w:cs="仿宋"/>
                <w:i w:val="0"/>
                <w:color w:val="000000"/>
                <w:kern w:val="0"/>
                <w:sz w:val="21"/>
                <w:szCs w:val="21"/>
                <w:u w:val="none"/>
                <w:lang w:val="en-US" w:eastAsia="zh-CN" w:bidi="ar"/>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33.5KW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37.5KW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highlight w:val="yellow"/>
                <w:u w:val="none"/>
                <w:lang w:val="en-US" w:eastAsia="zh-CN"/>
              </w:rPr>
            </w:pPr>
            <w:r>
              <w:rPr>
                <w:rFonts w:hint="eastAsia" w:ascii="仿宋" w:hAnsi="仿宋" w:eastAsia="仿宋" w:cs="仿宋"/>
                <w:i w:val="0"/>
                <w:color w:val="000000"/>
                <w:kern w:val="0"/>
                <w:sz w:val="21"/>
                <w:szCs w:val="21"/>
                <w:u w:val="none"/>
                <w:lang w:val="en-US" w:eastAsia="zh-CN" w:bidi="ar"/>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东芝</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highlight w:val="yellow"/>
                <w:u w:val="none"/>
                <w:lang w:val="en-US" w:eastAsia="zh-CN"/>
              </w:rPr>
            </w:pPr>
            <w:r>
              <w:rPr>
                <w:rFonts w:hint="eastAsia" w:ascii="仿宋" w:hAnsi="仿宋" w:eastAsia="仿宋" w:cs="仿宋"/>
                <w:i w:val="0"/>
                <w:color w:val="000000"/>
                <w:kern w:val="0"/>
                <w:sz w:val="21"/>
                <w:szCs w:val="21"/>
                <w:u w:val="none"/>
                <w:lang w:val="en-US" w:eastAsia="zh-CN" w:bidi="ar"/>
              </w:rPr>
              <w:t>MHP1004HT8-C1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日立</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RAS-560F</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56KW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63KW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日立</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RAS-72HN7Q</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美的</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MDV-260W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28500W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美的</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MDV-400W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45000W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柜机（合计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13台）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120LW/E</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12500W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7"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KFR-72LW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7250W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9610W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海尔</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KF-120LW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12000W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单冷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KFR-120W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3594W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3464W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KTR-72W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2000W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2800W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KTR-72W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3514W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3464W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KFR-120LW/E</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3514W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3464W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KFR-50W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1515W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2215W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挂机（合计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11台）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KF-35GW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1038W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新科</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shincoKF-269W/H3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793W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KF-35GW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1038W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海信</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KFR-26GW/E25A3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三菱</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KFR-25GW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海尔</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KFR-35GW</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3510W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4800W</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格力</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KFR-26GW/E25A3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1038W</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themeColor="text1"/>
                <w:kern w:val="0"/>
                <w:sz w:val="21"/>
                <w:szCs w:val="21"/>
                <w:highlight w:val="none"/>
                <w:u w:val="none"/>
                <w:lang w:val="en-US" w:eastAsia="zh-CN" w:bidi="ar"/>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r>
    </w:tbl>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640" w:firstLineChars="200"/>
        <w:jc w:val="left"/>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1.2</w:t>
      </w:r>
      <w:r>
        <w:rPr>
          <w:rFonts w:hint="eastAsia" w:ascii="仿宋" w:hAnsi="仿宋" w:eastAsia="仿宋" w:cs="仿宋"/>
          <w:b w:val="0"/>
          <w:bCs w:val="0"/>
          <w:sz w:val="32"/>
          <w:szCs w:val="32"/>
          <w:highlight w:val="none"/>
          <w:lang w:eastAsia="zh-CN"/>
        </w:rPr>
        <w:t>本项目预算价</w:t>
      </w:r>
      <w:r>
        <w:rPr>
          <w:rFonts w:hint="eastAsia" w:ascii="仿宋" w:hAnsi="仿宋" w:eastAsia="仿宋" w:cs="仿宋"/>
          <w:b w:val="0"/>
          <w:bCs w:val="0"/>
          <w:sz w:val="32"/>
          <w:szCs w:val="32"/>
          <w:highlight w:val="none"/>
        </w:rPr>
        <w:t>包含本次空调</w:t>
      </w:r>
      <w:r>
        <w:rPr>
          <w:rFonts w:hint="eastAsia" w:ascii="仿宋" w:hAnsi="仿宋" w:eastAsia="仿宋" w:cs="仿宋"/>
          <w:b w:val="0"/>
          <w:bCs w:val="0"/>
          <w:sz w:val="32"/>
          <w:szCs w:val="32"/>
          <w:highlight w:val="none"/>
          <w:lang w:eastAsia="zh-CN"/>
        </w:rPr>
        <w:t>维保</w:t>
      </w:r>
      <w:r>
        <w:rPr>
          <w:rFonts w:hint="eastAsia" w:ascii="仿宋" w:hAnsi="仿宋" w:eastAsia="仿宋" w:cs="仿宋"/>
          <w:b w:val="0"/>
          <w:bCs w:val="0"/>
          <w:sz w:val="32"/>
          <w:szCs w:val="32"/>
          <w:highlight w:val="none"/>
        </w:rPr>
        <w:t>项目中所涉及的一切费用，包括但不限于人工费、</w:t>
      </w:r>
      <w:r>
        <w:rPr>
          <w:rFonts w:hint="eastAsia" w:ascii="仿宋" w:hAnsi="仿宋" w:eastAsia="仿宋" w:cs="仿宋"/>
          <w:b w:val="0"/>
          <w:bCs w:val="0"/>
          <w:sz w:val="32"/>
          <w:szCs w:val="32"/>
          <w:highlight w:val="none"/>
          <w:lang w:eastAsia="zh-CN"/>
        </w:rPr>
        <w:t>维修费、清洗费、配件费、辅材费、清洁剂、制冷剂、税费等费用。</w:t>
      </w:r>
      <w:r>
        <w:rPr>
          <w:rFonts w:hint="eastAsia" w:ascii="仿宋" w:hAnsi="仿宋" w:eastAsia="仿宋" w:cs="仿宋"/>
          <w:b w:val="0"/>
          <w:bCs w:val="0"/>
          <w:sz w:val="32"/>
          <w:szCs w:val="32"/>
          <w:highlight w:val="none"/>
          <w:lang w:val="en-US" w:eastAsia="zh-CN"/>
        </w:rPr>
        <w:t>供应商应在响应文件递交前自行负责对本项目充分了解，评估。</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firstLine="640" w:firstLineChars="200"/>
        <w:jc w:val="left"/>
        <w:textAlignment w:val="auto"/>
        <w:outlineLvl w:val="9"/>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1.3</w:t>
      </w:r>
      <w:r>
        <w:rPr>
          <w:rFonts w:hint="eastAsia" w:ascii="仿宋" w:hAnsi="仿宋" w:eastAsia="仿宋" w:cs="仿宋"/>
          <w:b w:val="0"/>
          <w:bCs w:val="0"/>
          <w:sz w:val="32"/>
          <w:szCs w:val="32"/>
          <w:highlight w:val="none"/>
          <w:lang w:eastAsia="zh-CN"/>
        </w:rPr>
        <w:t>本项目报价时，供应商须报投标总价（元），用于折算整体折扣，整体折扣(%)为投标总价</w:t>
      </w:r>
      <w:r>
        <w:rPr>
          <w:rFonts w:hint="eastAsia" w:ascii="仿宋" w:hAnsi="仿宋" w:eastAsia="仿宋" w:cs="仿宋"/>
          <w:b w:val="0"/>
          <w:bCs w:val="0"/>
          <w:sz w:val="32"/>
          <w:szCs w:val="32"/>
          <w:highlight w:val="none"/>
          <w:lang w:val="en-US" w:eastAsia="zh-CN"/>
        </w:rPr>
        <w:t>/总预算价，例如</w:t>
      </w:r>
      <w:r>
        <w:rPr>
          <w:rFonts w:hint="eastAsia" w:ascii="仿宋" w:hAnsi="仿宋" w:eastAsia="仿宋" w:cs="仿宋"/>
          <w:b w:val="0"/>
          <w:bCs w:val="0"/>
          <w:sz w:val="32"/>
          <w:szCs w:val="32"/>
          <w:highlight w:val="none"/>
          <w:lang w:eastAsia="zh-CN"/>
        </w:rPr>
        <w:t>供应商所报总价为</w:t>
      </w:r>
      <w:r>
        <w:rPr>
          <w:rFonts w:hint="eastAsia" w:ascii="仿宋" w:hAnsi="仿宋" w:eastAsia="仿宋" w:cs="仿宋"/>
          <w:b w:val="0"/>
          <w:bCs w:val="0"/>
          <w:sz w:val="32"/>
          <w:szCs w:val="32"/>
          <w:highlight w:val="none"/>
          <w:lang w:val="en-US" w:eastAsia="zh-CN"/>
        </w:rPr>
        <w:t>200</w:t>
      </w:r>
      <w:r>
        <w:rPr>
          <w:rFonts w:hint="eastAsia" w:ascii="仿宋" w:hAnsi="仿宋" w:eastAsia="仿宋" w:cs="仿宋"/>
          <w:b w:val="0"/>
          <w:bCs w:val="0"/>
          <w:sz w:val="32"/>
          <w:szCs w:val="32"/>
          <w:highlight w:val="none"/>
          <w:lang w:eastAsia="zh-CN"/>
        </w:rPr>
        <w:t>000元，整体折扣(%)=（</w:t>
      </w:r>
      <w:r>
        <w:rPr>
          <w:rFonts w:hint="eastAsia" w:ascii="仿宋" w:hAnsi="仿宋" w:eastAsia="仿宋" w:cs="仿宋"/>
          <w:b w:val="0"/>
          <w:bCs w:val="0"/>
          <w:sz w:val="32"/>
          <w:szCs w:val="32"/>
          <w:highlight w:val="none"/>
          <w:lang w:val="en-US" w:eastAsia="zh-CN"/>
        </w:rPr>
        <w:t>200</w:t>
      </w:r>
      <w:r>
        <w:rPr>
          <w:rFonts w:hint="eastAsia" w:ascii="仿宋" w:hAnsi="仿宋" w:eastAsia="仿宋" w:cs="仿宋"/>
          <w:b w:val="0"/>
          <w:bCs w:val="0"/>
          <w:sz w:val="32"/>
          <w:szCs w:val="32"/>
          <w:highlight w:val="none"/>
          <w:lang w:eastAsia="zh-CN"/>
        </w:rPr>
        <w:t>000/</w:t>
      </w: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50000）*100%=</w:t>
      </w: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lang w:eastAsia="zh-CN"/>
        </w:rPr>
        <w:t>0%，则</w:t>
      </w:r>
      <w:r>
        <w:rPr>
          <w:rFonts w:hint="eastAsia" w:ascii="仿宋" w:hAnsi="仿宋" w:eastAsia="仿宋" w:cs="仿宋"/>
          <w:b w:val="0"/>
          <w:bCs w:val="0"/>
          <w:sz w:val="32"/>
          <w:szCs w:val="32"/>
          <w:highlight w:val="none"/>
          <w:lang w:val="en-US" w:eastAsia="zh-CN"/>
        </w:rPr>
        <w:t>8</w:t>
      </w:r>
      <w:r>
        <w:rPr>
          <w:rFonts w:hint="eastAsia" w:ascii="仿宋" w:hAnsi="仿宋" w:eastAsia="仿宋" w:cs="仿宋"/>
          <w:b w:val="0"/>
          <w:bCs w:val="0"/>
          <w:sz w:val="32"/>
          <w:szCs w:val="32"/>
          <w:highlight w:val="none"/>
          <w:lang w:eastAsia="zh-CN"/>
        </w:rPr>
        <w:t>0%将作为采购人最终的各项目单价结算依据。投标报价不作签订合同的实际采购金额，不作结算依据。实际结算金额将按照实际工程量结合相应项目单价上限价*折扣（%）进行结算。</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各单价上限价清单</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以下全部</w:t>
      </w:r>
      <w:r>
        <w:rPr>
          <w:rFonts w:hint="eastAsia" w:ascii="仿宋" w:hAnsi="仿宋" w:eastAsia="仿宋" w:cs="仿宋"/>
          <w:b w:val="0"/>
          <w:bCs w:val="0"/>
          <w:color w:val="auto"/>
          <w:sz w:val="32"/>
          <w:szCs w:val="32"/>
          <w:highlight w:val="none"/>
          <w:lang w:val="en-US" w:eastAsia="zh-CN"/>
        </w:rPr>
        <w:t>单价上限价根据前期市场调研确定，均包括配件费（含辅料）、更换人工费、税等一切费用。其中，上门检测费与配件更换费不重复收取，若上门检测发现系配件问题需进行更换的，且配件更换费高于上门检测费的，则仅收取配件更换费，免收上门检测费；若上门检测费高于配件更换费的，则仅收取上门检测费，免收配件更换费。</w:t>
      </w:r>
    </w:p>
    <w:tbl>
      <w:tblPr>
        <w:tblStyle w:val="11"/>
        <w:tblW w:w="7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74"/>
        <w:gridCol w:w="12"/>
        <w:gridCol w:w="3024"/>
        <w:gridCol w:w="384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gridAfter w:val="1"/>
          <w:wAfter w:w="12" w:type="dxa"/>
          <w:trHeight w:val="340" w:hRule="atLeast"/>
        </w:trPr>
        <w:tc>
          <w:tcPr>
            <w:tcW w:w="7750"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（一）一拖一单元机配件更换单价上限价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sz w:val="21"/>
                <w:szCs w:val="21"/>
                <w:u w:val="none"/>
              </w:rPr>
            </w:pPr>
            <w:r>
              <w:rPr>
                <w:rStyle w:val="21"/>
                <w:rFonts w:hint="eastAsia" w:ascii="仿宋" w:hAnsi="仿宋" w:eastAsia="仿宋" w:cs="仿宋"/>
                <w:sz w:val="21"/>
                <w:szCs w:val="21"/>
                <w:lang w:val="en-US" w:eastAsia="zh-CN" w:bidi="ar"/>
              </w:rPr>
              <w:t>项目名称</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1-2匹(挂机、柜机、风管机）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单价上限价（单位：元）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维修漏水</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维修线路</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28"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维修主控板</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更换管温</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更换传感器</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更换启动电容</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更换接水盘</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更换风叶风扇</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更换外电机</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更换内电机</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更换外机主板</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更换内机主板</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更换线控器</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更换四通阀</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更换交流接触器</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更换排水泵</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更换压缩机（1-1.5HP）</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更换压缩机（2HP）</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更换蒸发器</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更换冷凝器</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添加制冷剂（KG）</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2" w:type="dxa"/>
          <w:trHeight w:val="340" w:hRule="atLeast"/>
        </w:trPr>
        <w:tc>
          <w:tcPr>
            <w:tcW w:w="8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303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Style w:val="22"/>
                <w:rFonts w:hint="eastAsia" w:ascii="仿宋" w:hAnsi="仿宋" w:eastAsia="仿宋" w:cs="仿宋"/>
                <w:sz w:val="21"/>
                <w:szCs w:val="21"/>
                <w:lang w:val="en-US" w:eastAsia="zh-CN" w:bidi="ar"/>
              </w:rPr>
              <w:t>补焊并添加制冷剂</w:t>
            </w:r>
          </w:p>
        </w:tc>
        <w:tc>
          <w:tcPr>
            <w:tcW w:w="38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3024" w:type="dxa"/>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项目名称</w:t>
            </w:r>
          </w:p>
        </w:tc>
        <w:tc>
          <w:tcPr>
            <w:tcW w:w="3852"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3-5匹(挂机、柜机、吸顶机、风管机）单价上限价（单位：元）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维修漏水</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维修线路</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维修主控板</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更换管温</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更换传感器</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更换启动电容</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更换接水盘</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更换风叶风扇</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更换外电机</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更换内电机</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更换外机主板</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更换内机主板</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更换线控器</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更换遥控</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更换四通阀</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更换交流接触器</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更换排水泵</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更换压缩机（3HP)</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vMerge w:val="continue"/>
            <w:shd w:val="clear" w:color="auto" w:fill="auto"/>
            <w:vAlign w:val="center"/>
          </w:tcPr>
          <w:p>
            <w:pPr>
              <w:jc w:val="center"/>
              <w:rPr>
                <w:rFonts w:hint="eastAsia" w:ascii="仿宋" w:hAnsi="仿宋" w:eastAsia="仿宋" w:cs="仿宋"/>
                <w:i w:val="0"/>
                <w:color w:val="000000"/>
                <w:sz w:val="21"/>
                <w:szCs w:val="21"/>
                <w:u w:val="none"/>
              </w:rPr>
            </w:pP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更换压缩机（5HP)</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更换蒸发器</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更换冷凝器</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添加制冷剂</w:t>
            </w:r>
            <w:r>
              <w:rPr>
                <w:rStyle w:val="22"/>
                <w:rFonts w:hint="eastAsia" w:ascii="仿宋" w:hAnsi="仿宋" w:eastAsia="仿宋" w:cs="仿宋"/>
                <w:sz w:val="21"/>
                <w:szCs w:val="21"/>
                <w:lang w:val="en-US" w:eastAsia="zh-CN" w:bidi="ar"/>
              </w:rPr>
              <w:t>（KG）</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886" w:type="dxa"/>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3024"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Style w:val="23"/>
                <w:rFonts w:hint="eastAsia" w:ascii="仿宋" w:hAnsi="仿宋" w:eastAsia="仿宋" w:cs="仿宋"/>
                <w:sz w:val="21"/>
                <w:szCs w:val="21"/>
                <w:lang w:val="en-US" w:eastAsia="zh-CN" w:bidi="ar"/>
              </w:rPr>
              <w:t>补焊并添加制冷剂</w:t>
            </w:r>
          </w:p>
        </w:tc>
        <w:tc>
          <w:tcPr>
            <w:tcW w:w="3852"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854</w:t>
            </w:r>
          </w:p>
        </w:tc>
      </w:tr>
    </w:tbl>
    <w:p>
      <w:pPr>
        <w:pStyle w:val="18"/>
        <w:jc w:val="both"/>
        <w:rPr>
          <w:rFonts w:hint="eastAsia" w:ascii="仿宋" w:hAnsi="仿宋" w:eastAsia="仿宋" w:cs="仿宋"/>
          <w:b w:val="0"/>
          <w:bCs w:val="0"/>
          <w:sz w:val="21"/>
          <w:szCs w:val="21"/>
          <w:highlight w:val="none"/>
          <w:lang w:eastAsia="zh-CN"/>
        </w:rPr>
      </w:pPr>
    </w:p>
    <w:tbl>
      <w:tblPr>
        <w:tblStyle w:val="11"/>
        <w:tblW w:w="7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01"/>
        <w:gridCol w:w="3012"/>
        <w:gridCol w:w="1928"/>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77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（二）一拖多多联机配件更换单价上限价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序号</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项目名称</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单价上限价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lang w:eastAsia="zh-CN"/>
              </w:rPr>
            </w:pPr>
            <w:r>
              <w:rPr>
                <w:rFonts w:hint="eastAsia" w:ascii="仿宋" w:hAnsi="仿宋" w:eastAsia="仿宋" w:cs="仿宋"/>
                <w:b/>
                <w:i w:val="0"/>
                <w:color w:val="000000"/>
                <w:kern w:val="0"/>
                <w:sz w:val="21"/>
                <w:szCs w:val="21"/>
                <w:u w:val="none"/>
                <w:lang w:val="en-US" w:eastAsia="zh-CN" w:bidi="ar"/>
              </w:rPr>
              <w:t>（单位：元）</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品 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外机变频压缩机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10163</w:t>
            </w:r>
          </w:p>
        </w:tc>
        <w:tc>
          <w:tcPr>
            <w:tcW w:w="1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东芝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添加制冷剂（全系列每公斤）</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外机主控板</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4650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外机直流电机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3048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外机整流桥堆</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1136</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外机电解电容</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外机压缩机电容</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426</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外机四通阀</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2435</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内机线控器</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760</w:t>
            </w:r>
          </w:p>
        </w:tc>
        <w:tc>
          <w:tcPr>
            <w:tcW w:w="1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内机水位开关</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内机排水泵</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电子节流部件</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1433</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冷冻机油（全系列每升）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267</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嵌入式水盘</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1124</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内机电脑版</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1646</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内机风扇电机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1388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内机滚轮风扇</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592</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外机感温</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324</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内机感温</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302</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内机主控板</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1584</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维修外机噪音</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482</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维修内机噪音</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398</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外机风扇电机</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4500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外机变频器</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5500</w:t>
            </w:r>
          </w:p>
        </w:tc>
        <w:tc>
          <w:tcPr>
            <w:tcW w:w="19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r>
    </w:tbl>
    <w:p>
      <w:pPr>
        <w:pStyle w:val="18"/>
        <w:jc w:val="both"/>
        <w:rPr>
          <w:rFonts w:hint="eastAsia" w:ascii="仿宋" w:hAnsi="仿宋" w:eastAsia="仿宋" w:cs="仿宋"/>
          <w:b w:val="0"/>
          <w:bCs w:val="0"/>
          <w:sz w:val="21"/>
          <w:szCs w:val="21"/>
          <w:highlight w:val="none"/>
          <w:lang w:eastAsia="zh-CN"/>
        </w:rPr>
      </w:pPr>
    </w:p>
    <w:tbl>
      <w:tblPr>
        <w:tblStyle w:val="11"/>
        <w:tblW w:w="7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10"/>
        <w:gridCol w:w="3528"/>
        <w:gridCol w:w="140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atLeast"/>
        </w:trPr>
        <w:tc>
          <w:tcPr>
            <w:tcW w:w="7822" w:type="dxa"/>
            <w:gridSpan w:val="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（三）多联机及分体空调清洗单价上限价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8" w:hRule="atLeast"/>
        </w:trPr>
        <w:tc>
          <w:tcPr>
            <w:tcW w:w="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序号</w:t>
            </w:r>
          </w:p>
        </w:tc>
        <w:tc>
          <w:tcPr>
            <w:tcW w:w="35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机型</w:t>
            </w:r>
          </w:p>
        </w:tc>
        <w:tc>
          <w:tcPr>
            <w:tcW w:w="14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规格</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单价上限价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trPr>
        <w:tc>
          <w:tcPr>
            <w:tcW w:w="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5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挂机/柜机</w:t>
            </w:r>
          </w:p>
        </w:tc>
        <w:tc>
          <w:tcPr>
            <w:tcW w:w="14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1-5匹</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trPr>
        <w:tc>
          <w:tcPr>
            <w:tcW w:w="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5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风管机（含清洗接水盘、出风口、风轮）</w:t>
            </w:r>
          </w:p>
        </w:tc>
        <w:tc>
          <w:tcPr>
            <w:tcW w:w="14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1.5-5匹</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trPr>
        <w:tc>
          <w:tcPr>
            <w:tcW w:w="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35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吸顶机</w:t>
            </w:r>
          </w:p>
        </w:tc>
        <w:tc>
          <w:tcPr>
            <w:tcW w:w="14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1-5匹</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340" w:hRule="atLeast"/>
        </w:trPr>
        <w:tc>
          <w:tcPr>
            <w:tcW w:w="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5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highlight w:val="none"/>
                <w:u w:val="none"/>
                <w:lang w:val="en-US" w:eastAsia="zh-CN" w:bidi="ar"/>
              </w:rPr>
              <w:t>多联机外机</w:t>
            </w:r>
          </w:p>
        </w:tc>
        <w:tc>
          <w:tcPr>
            <w:tcW w:w="14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 w:hAnsi="仿宋" w:eastAsia="仿宋" w:cs="仿宋"/>
                <w:i w:val="0"/>
                <w:color w:val="000000"/>
                <w:sz w:val="21"/>
                <w:szCs w:val="21"/>
                <w:u w:val="none"/>
              </w:rPr>
            </w:pP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pStyle w:val="18"/>
        <w:jc w:val="both"/>
        <w:rPr>
          <w:rFonts w:hint="eastAsia" w:ascii="仿宋" w:hAnsi="仿宋" w:eastAsia="仿宋" w:cs="仿宋"/>
          <w:b w:val="0"/>
          <w:bCs w:val="0"/>
          <w:sz w:val="21"/>
          <w:szCs w:val="21"/>
          <w:highlight w:val="none"/>
          <w:lang w:eastAsia="zh-CN"/>
        </w:rPr>
      </w:pPr>
    </w:p>
    <w:tbl>
      <w:tblPr>
        <w:tblStyle w:val="11"/>
        <w:tblW w:w="7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95"/>
        <w:gridCol w:w="3543"/>
        <w:gridCol w:w="1392"/>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78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 w:hAnsi="仿宋" w:eastAsia="仿宋" w:cs="仿宋"/>
                <w:sz w:val="21"/>
                <w:szCs w:val="21"/>
              </w:rPr>
            </w:pPr>
            <w:r>
              <w:rPr>
                <w:rFonts w:hint="eastAsia" w:ascii="仿宋" w:hAnsi="仿宋" w:eastAsia="仿宋" w:cs="仿宋"/>
                <w:b/>
                <w:i w:val="0"/>
                <w:color w:val="000000"/>
                <w:kern w:val="0"/>
                <w:sz w:val="21"/>
                <w:szCs w:val="21"/>
                <w:u w:val="none"/>
                <w:lang w:val="en-US" w:eastAsia="zh-CN" w:bidi="ar"/>
              </w:rPr>
              <w:t>（四）移机（拆机和安装）单价上限价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序号</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机型</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规格</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单价上限价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（单位：元/台）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3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挂机/柜机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1-1.5匹</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2-3匹</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35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5匹</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风管机（含清洗接水盘、出风口、风轮）</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吸顶机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1236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8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多联机外机</w:t>
            </w:r>
          </w:p>
        </w:tc>
        <w:tc>
          <w:tcPr>
            <w:tcW w:w="13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2150</w:t>
            </w:r>
          </w:p>
        </w:tc>
      </w:tr>
    </w:tbl>
    <w:p>
      <w:pPr>
        <w:pStyle w:val="18"/>
        <w:jc w:val="both"/>
        <w:rPr>
          <w:rFonts w:hint="eastAsia" w:ascii="仿宋" w:hAnsi="仿宋" w:eastAsia="仿宋" w:cs="仿宋"/>
          <w:b w:val="0"/>
          <w:bCs w:val="0"/>
          <w:sz w:val="21"/>
          <w:szCs w:val="21"/>
          <w:highlight w:val="none"/>
          <w:lang w:val="en-US" w:eastAsia="zh-CN"/>
        </w:rPr>
      </w:pPr>
    </w:p>
    <w:tbl>
      <w:tblPr>
        <w:tblStyle w:val="11"/>
        <w:tblW w:w="7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10"/>
        <w:gridCol w:w="3516"/>
        <w:gridCol w:w="3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7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 w:hAnsi="仿宋" w:eastAsia="仿宋" w:cs="仿宋"/>
                <w:b/>
                <w:i w:val="0"/>
                <w:color w:val="000000"/>
                <w:sz w:val="21"/>
                <w:szCs w:val="21"/>
                <w:u w:val="none"/>
                <w:lang w:eastAsia="zh-CN"/>
              </w:rPr>
            </w:pPr>
            <w:r>
              <w:rPr>
                <w:rFonts w:hint="eastAsia" w:ascii="仿宋" w:hAnsi="仿宋" w:eastAsia="仿宋" w:cs="仿宋"/>
                <w:b/>
                <w:i w:val="0"/>
                <w:color w:val="000000"/>
                <w:kern w:val="0"/>
                <w:sz w:val="21"/>
                <w:szCs w:val="21"/>
                <w:u w:val="none"/>
                <w:lang w:val="en-US" w:eastAsia="zh-CN" w:bidi="ar"/>
              </w:rPr>
              <w:t>（五）上门检修单价上限价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序号</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项目名称</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单价上限价（元/次）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上门检修</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172</w:t>
            </w:r>
          </w:p>
        </w:tc>
      </w:tr>
    </w:tbl>
    <w:p>
      <w:pPr>
        <w:pStyle w:val="1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b w:val="0"/>
          <w:bCs w:val="0"/>
          <w:strike w:val="0"/>
          <w:dstrike w:val="0"/>
          <w:color w:val="auto"/>
          <w:sz w:val="32"/>
          <w:szCs w:val="32"/>
          <w:highlight w:val="none"/>
          <w:lang w:val="en-US" w:eastAsia="zh-CN"/>
        </w:rPr>
      </w:pPr>
      <w:r>
        <w:rPr>
          <w:rFonts w:hint="eastAsia" w:ascii="仿宋" w:hAnsi="仿宋" w:eastAsia="仿宋" w:cs="仿宋"/>
          <w:b w:val="0"/>
          <w:bCs w:val="0"/>
          <w:strike w:val="0"/>
          <w:dstrike w:val="0"/>
          <w:color w:val="auto"/>
          <w:sz w:val="32"/>
          <w:szCs w:val="32"/>
          <w:highlight w:val="none"/>
          <w:lang w:val="en-US" w:eastAsia="zh-CN"/>
        </w:rPr>
        <w:t>备注：上述清单以外的项目，由采购人进行市场询价</w:t>
      </w:r>
      <w:r>
        <w:rPr>
          <w:rFonts w:hint="eastAsia" w:ascii="仿宋" w:hAnsi="仿宋" w:eastAsia="仿宋" w:cs="仿宋"/>
          <w:b w:val="0"/>
          <w:bCs w:val="0"/>
          <w:i w:val="0"/>
          <w:caps w:val="0"/>
          <w:strike w:val="0"/>
          <w:dstrike w:val="0"/>
          <w:color w:val="auto"/>
          <w:spacing w:val="0"/>
          <w:sz w:val="32"/>
          <w:szCs w:val="32"/>
        </w:rPr>
        <w:t>。</w:t>
      </w:r>
    </w:p>
    <w:p>
      <w:pPr>
        <w:pStyle w:val="18"/>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2.清洗消毒要求</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成交供应商应根据采购文件、响应文件及合同要求提供空调清洗消毒服务。服务内容包括：</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2.1.1</w:t>
      </w:r>
      <w:r>
        <w:rPr>
          <w:rFonts w:hint="eastAsia" w:ascii="仿宋" w:hAnsi="仿宋" w:eastAsia="仿宋" w:cs="仿宋"/>
          <w:sz w:val="32"/>
          <w:szCs w:val="32"/>
          <w:lang w:eastAsia="zh-CN"/>
        </w:rPr>
        <w:t>清洗内机蒸发器、过滤网、翅片、面板等，清洗后各部件干净、无灰尘和污物。</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1.2清洗外机壳体、冷凝器、翅片、风机等，清洗后各部件干净、无灰尘和污物。</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1.3清洗后，内机进行消毒杀菌。</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1.4采用专用工具、器械对部件进行清洗，清洗后的部件应恢复原位。</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1.5清洗后，须进行调试，空调通风正常、排水系统畅通，整机运行正常。</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1.6空调清洗和消毒杀菌要使用专业清洁剂和消毒剂，保证不对所清洁的物体表面造成腐蚀，且不损伤办公室墙体表面等。</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2.1.7空调清洗时同步</w:t>
      </w:r>
      <w:r>
        <w:rPr>
          <w:rFonts w:hint="eastAsia" w:ascii="仿宋" w:hAnsi="仿宋" w:eastAsia="仿宋" w:cs="仿宋"/>
          <w:sz w:val="32"/>
          <w:szCs w:val="32"/>
        </w:rPr>
        <w:t>检测制冷剂是否正常，如有泄露，需补充至正常值</w:t>
      </w:r>
      <w:r>
        <w:rPr>
          <w:rFonts w:hint="eastAsia" w:ascii="仿宋" w:hAnsi="仿宋" w:eastAsia="仿宋" w:cs="仿宋"/>
          <w:sz w:val="32"/>
          <w:szCs w:val="32"/>
          <w:lang w:eastAsia="zh-CN"/>
        </w:rPr>
        <w:t>。清洗及加氨据实结算</w:t>
      </w:r>
      <w:r>
        <w:rPr>
          <w:rFonts w:hint="eastAsia" w:ascii="仿宋" w:hAnsi="仿宋" w:eastAsia="仿宋" w:cs="仿宋"/>
          <w:sz w:val="32"/>
          <w:szCs w:val="32"/>
        </w:rPr>
        <w:t>。</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清洗具体时间以采购人通知为准。成交供应商应在采购人提出清洗需求之日起</w:t>
      </w:r>
      <w:r>
        <w:rPr>
          <w:rFonts w:hint="eastAsia" w:ascii="仿宋" w:hAnsi="仿宋" w:eastAsia="仿宋" w:cs="仿宋"/>
          <w:sz w:val="32"/>
          <w:szCs w:val="32"/>
          <w:lang w:val="en-US" w:eastAsia="zh-CN"/>
        </w:rPr>
        <w:t>3天内安排人员到位，并于1个月内完成空调清洗消毒工作。</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2.3</w:t>
      </w:r>
      <w:r>
        <w:rPr>
          <w:rFonts w:hint="eastAsia" w:ascii="仿宋" w:hAnsi="仿宋" w:eastAsia="仿宋" w:cs="仿宋"/>
          <w:sz w:val="32"/>
          <w:szCs w:val="32"/>
        </w:rPr>
        <w:t>清洗应形成清洗纸质记录，记录应体现</w:t>
      </w:r>
      <w:r>
        <w:rPr>
          <w:rFonts w:hint="eastAsia" w:ascii="仿宋" w:hAnsi="仿宋" w:eastAsia="仿宋" w:cs="仿宋"/>
          <w:sz w:val="32"/>
          <w:szCs w:val="32"/>
          <w:lang w:eastAsia="zh-CN"/>
        </w:rPr>
        <w:t>清洗</w:t>
      </w:r>
      <w:r>
        <w:rPr>
          <w:rFonts w:hint="eastAsia" w:ascii="仿宋" w:hAnsi="仿宋" w:eastAsia="仿宋" w:cs="仿宋"/>
          <w:sz w:val="32"/>
          <w:szCs w:val="32"/>
        </w:rPr>
        <w:t>时间、</w:t>
      </w:r>
      <w:r>
        <w:rPr>
          <w:rFonts w:hint="eastAsia" w:ascii="仿宋" w:hAnsi="仿宋" w:eastAsia="仿宋" w:cs="仿宋"/>
          <w:sz w:val="32"/>
          <w:szCs w:val="32"/>
          <w:lang w:eastAsia="zh-CN"/>
        </w:rPr>
        <w:t>地点</w:t>
      </w:r>
      <w:r>
        <w:rPr>
          <w:rFonts w:hint="eastAsia" w:ascii="仿宋" w:hAnsi="仿宋" w:eastAsia="仿宋" w:cs="仿宋"/>
          <w:sz w:val="32"/>
          <w:szCs w:val="32"/>
        </w:rPr>
        <w:t>、服务内容、</w:t>
      </w:r>
      <w:r>
        <w:rPr>
          <w:rFonts w:hint="eastAsia" w:ascii="仿宋" w:hAnsi="仿宋" w:eastAsia="仿宋" w:cs="仿宋"/>
          <w:sz w:val="32"/>
          <w:szCs w:val="32"/>
          <w:lang w:eastAsia="zh-CN"/>
        </w:rPr>
        <w:t>使用部门</w:t>
      </w:r>
      <w:r>
        <w:rPr>
          <w:rFonts w:hint="eastAsia" w:ascii="仿宋" w:hAnsi="仿宋" w:eastAsia="仿宋" w:cs="仿宋"/>
          <w:sz w:val="32"/>
          <w:szCs w:val="32"/>
        </w:rPr>
        <w:t>签名等，后期季度付款时附上纸质报告</w:t>
      </w:r>
      <w:r>
        <w:rPr>
          <w:rFonts w:hint="eastAsia" w:ascii="仿宋" w:hAnsi="仿宋" w:eastAsia="仿宋" w:cs="仿宋"/>
          <w:sz w:val="32"/>
          <w:szCs w:val="32"/>
          <w:lang w:eastAsia="zh-CN"/>
        </w:rPr>
        <w:t>及</w:t>
      </w:r>
      <w:r>
        <w:rPr>
          <w:rFonts w:hint="eastAsia" w:ascii="仿宋" w:hAnsi="仿宋" w:eastAsia="仿宋" w:cs="仿宋"/>
          <w:sz w:val="32"/>
          <w:szCs w:val="32"/>
        </w:rPr>
        <w:t>记录。</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空调清洗需有固定人员，经过专业培训，严禁与此无关的其他人员进行操作，操作者要对设备的原理、结构以及性能等一些基础知识有所了解。</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空调清洗人员需穿着工作服，服从采购人的管理。</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3.维修要求</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3.1成交供应商</w:t>
      </w:r>
      <w:r>
        <w:rPr>
          <w:rFonts w:hint="eastAsia" w:ascii="仿宋" w:hAnsi="仿宋" w:eastAsia="仿宋" w:cs="仿宋"/>
          <w:sz w:val="32"/>
          <w:szCs w:val="32"/>
          <w:lang w:eastAsia="zh-CN"/>
        </w:rPr>
        <w:t>应根据采购文件、响应文件及合同要求，严格执行维修工作的有关程序，对空调设备提供维修服务，保证空调设备处于良好的运行状态，并符合规定的安全使用状态下运行。空调维修时原则上对损坏件应尽力进行修复，当确实无法修复时才考虑更换新件。成交供应商应提供所需维修工具等，由此产生的一切费用均已包含在本项目各单价报价中，采购人</w:t>
      </w:r>
      <w:r>
        <w:rPr>
          <w:rFonts w:hint="eastAsia" w:ascii="仿宋" w:hAnsi="仿宋" w:eastAsia="仿宋" w:cs="仿宋"/>
          <w:sz w:val="32"/>
          <w:szCs w:val="32"/>
          <w:highlight w:val="none"/>
          <w:lang w:eastAsia="zh-CN"/>
        </w:rPr>
        <w:t>不再另行支付其他相关费用。</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lang w:val="en-US" w:eastAsia="zh-CN"/>
        </w:rPr>
        <w:t>3.2供应商需具备足够的空调维修能力，能够识别和解决各种空调故障。</w:t>
      </w:r>
      <w:r>
        <w:rPr>
          <w:rFonts w:hint="eastAsia" w:ascii="仿宋" w:hAnsi="仿宋" w:eastAsia="仿宋" w:cs="仿宋"/>
          <w:color w:val="FF0000"/>
          <w:sz w:val="32"/>
          <w:szCs w:val="32"/>
          <w:highlight w:val="none"/>
          <w:lang w:val="en-US" w:eastAsia="zh-CN"/>
        </w:rPr>
        <w:t>在近3年里( 2021年1月1日至今)，需完成过至少3个与本项目类似的空调维修保养项目，完成日期以验收报告上注明的为准(需在响应文件中提供该业绩项目的中标公告（提供相关网站中标公告的下载网页并注明网址）、中标通知书复印件、采购合同文本复印件，以及能够证明该业绩项目已经采购人验收合格的相关证明文件复印件）。</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lang w:val="en-US" w:eastAsia="zh-CN"/>
        </w:rPr>
        <w:t>3.3供应商需为本项目配备由5名人员组成的服务团队，包括项目负责人1名，</w:t>
      </w:r>
      <w:r>
        <w:rPr>
          <w:rFonts w:hint="eastAsia" w:ascii="仿宋" w:hAnsi="仿宋" w:eastAsia="仿宋" w:cs="仿宋"/>
          <w:sz w:val="32"/>
          <w:szCs w:val="32"/>
          <w:highlight w:val="none"/>
          <w:lang w:eastAsia="zh-CN"/>
        </w:rPr>
        <w:t>专业技术人员</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名</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其中，项目负责人需具有大专及以上学历，</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年及以上工作经验，具备较强的沟通协调统筹能力，主要负责报修对接，维修进度、维修质量监督，维修记录登记等。</w:t>
      </w:r>
      <w:r>
        <w:rPr>
          <w:rFonts w:hint="eastAsia" w:ascii="仿宋" w:hAnsi="仿宋" w:eastAsia="仿宋" w:cs="仿宋"/>
          <w:sz w:val="32"/>
          <w:szCs w:val="32"/>
          <w:highlight w:val="none"/>
          <w:lang w:val="en-US" w:eastAsia="zh-CN"/>
        </w:rPr>
        <w:t>4名专业技术人员</w:t>
      </w:r>
      <w:r>
        <w:rPr>
          <w:rFonts w:hint="eastAsia" w:ascii="仿宋" w:hAnsi="仿宋" w:eastAsia="仿宋" w:cs="仿宋"/>
          <w:sz w:val="32"/>
          <w:szCs w:val="32"/>
          <w:highlight w:val="none"/>
          <w:lang w:eastAsia="zh-CN"/>
        </w:rPr>
        <w:t>均需具有</w:t>
      </w:r>
      <w:r>
        <w:rPr>
          <w:rFonts w:hint="eastAsia" w:ascii="仿宋" w:hAnsi="仿宋" w:eastAsia="仿宋" w:cs="仿宋"/>
          <w:sz w:val="32"/>
          <w:szCs w:val="32"/>
          <w:highlight w:val="none"/>
          <w:lang w:val="en-US" w:eastAsia="zh-CN"/>
        </w:rPr>
        <w:t>3年及以上空调维修工作经验，至少1名具有有效的特种作业操作证（高压电工作业），至少1名具有有效的特种作业操作证（低压电工作业），至少1名具有有效的特种作业操作证（制冷与空调作业），至少1名具有有效的具有特种作业操作证（高处作业）。</w:t>
      </w:r>
      <w:r>
        <w:rPr>
          <w:rFonts w:hint="eastAsia" w:ascii="仿宋" w:hAnsi="仿宋" w:eastAsia="仿宋" w:cs="仿宋"/>
          <w:color w:val="FF0000"/>
          <w:sz w:val="32"/>
          <w:szCs w:val="32"/>
          <w:highlight w:val="none"/>
          <w:lang w:val="en-US" w:eastAsia="zh-CN"/>
        </w:rPr>
        <w:t>供应商须在响应文件中提供服务团队人员名单、工作职责分工表及相关人员身份证复印件、证书和工作经验证明材料、投标截止时间前6个月内任意一个月供应商企业为其缴纳社保的证明材料。</w:t>
      </w:r>
      <w:r>
        <w:rPr>
          <w:rFonts w:hint="eastAsia" w:ascii="仿宋" w:hAnsi="仿宋" w:eastAsia="仿宋" w:cs="仿宋"/>
          <w:sz w:val="32"/>
          <w:szCs w:val="32"/>
          <w:highlight w:val="none"/>
          <w:lang w:val="en-US" w:eastAsia="zh-CN"/>
        </w:rPr>
        <w:t>服务团队人员应相对固定，出现人员变动须提前1个月告知采购人，在确定无安全或其他影响采购人利益情况后才可流动，不得因人员流动影响服务质量。</w:t>
      </w:r>
      <w:r>
        <w:rPr>
          <w:rFonts w:hint="eastAsia" w:ascii="仿宋" w:hAnsi="仿宋" w:eastAsia="仿宋" w:cs="仿宋"/>
          <w:color w:val="FF0000"/>
          <w:sz w:val="32"/>
          <w:szCs w:val="32"/>
          <w:highlight w:val="none"/>
          <w:lang w:val="en-US" w:eastAsia="zh-CN"/>
        </w:rPr>
        <w:t>供应商需承诺为投入本项目的服务团队人员投保意外伤害保险或雇主责任保险（需在响应文件中提供承诺函，格式自拟）。</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3.4成交供应商需</w:t>
      </w:r>
      <w:r>
        <w:rPr>
          <w:rFonts w:hint="eastAsia" w:ascii="仿宋" w:hAnsi="仿宋" w:eastAsia="仿宋" w:cs="仿宋"/>
          <w:sz w:val="32"/>
          <w:szCs w:val="32"/>
          <w:highlight w:val="none"/>
          <w:lang w:eastAsia="zh-CN"/>
        </w:rPr>
        <w:t>提供专用、公开的24小时</w:t>
      </w:r>
      <w:r>
        <w:rPr>
          <w:rFonts w:hint="eastAsia" w:ascii="仿宋" w:hAnsi="仿宋" w:eastAsia="仿宋" w:cs="仿宋"/>
          <w:sz w:val="32"/>
          <w:szCs w:val="32"/>
          <w:lang w:eastAsia="zh-CN"/>
        </w:rPr>
        <w:t>服务热线电话。项目日常报修由采购人直接与项目负责人对接，项目负责人在接到报修通知后，需派遣本项目服务团队中的专业技术人员前来维修</w:t>
      </w:r>
      <w:r>
        <w:rPr>
          <w:rFonts w:hint="eastAsia" w:ascii="仿宋" w:hAnsi="仿宋" w:eastAsia="仿宋" w:cs="仿宋"/>
          <w:sz w:val="32"/>
          <w:szCs w:val="32"/>
          <w:highlight w:val="none"/>
          <w:lang w:val="en-US" w:eastAsia="zh-CN"/>
        </w:rPr>
        <w:t>，维修人员应在60分钟内到达现场。</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3.5故障维修时间要求：常规故障90分钟内完成；小修3小时完成；中修24小时完成；大修72小时完成 (备件时间包含在内)。</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3.6大、中、小修的界定</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大修——与系统相关维修，如：更换压缩机、更换蒸发器、更换冷凝器等。</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中修——更换空调内、外风机，内、外机电路板、交流接触器、内外机风扇、四通阀、压力开关等配件、检漏补漏。</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小修——更换信号线、断电器、排水管、内外风机、电路板等配件。</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常规故障——处理漏水、调整相序，更换电脑板等配件。</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3.7成交供应商需为本项目设计一份检修单，用于检查及维修确认，作为结算的依据之一。</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3.7.1检查结束后，维修人员应提供检修单，说明故障原因及维修工程量，维修人员及使用部门共同签字确认，报采购人管理人员确认。</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3.7.2</w:t>
      </w:r>
      <w:r>
        <w:rPr>
          <w:rFonts w:hint="eastAsia" w:ascii="仿宋" w:hAnsi="仿宋" w:eastAsia="仿宋" w:cs="仿宋"/>
          <w:sz w:val="32"/>
          <w:szCs w:val="32"/>
          <w:lang w:eastAsia="zh-CN"/>
        </w:rPr>
        <w:t>维修完成后，维修人员应提供检修单，由使用部门及</w:t>
      </w:r>
      <w:r>
        <w:rPr>
          <w:rFonts w:hint="eastAsia" w:ascii="仿宋" w:hAnsi="仿宋" w:eastAsia="仿宋" w:cs="仿宋"/>
          <w:sz w:val="32"/>
          <w:szCs w:val="32"/>
          <w:highlight w:val="none"/>
          <w:lang w:val="en-US" w:eastAsia="zh-CN"/>
        </w:rPr>
        <w:t>采购人管理人员对维修情况进行验收确认。</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3.7.3维修人员如因特殊原因不能按照上述第3.5条规定的故障维修时间完成修复的，应在检修单上注明原因及</w:t>
      </w:r>
      <w:r>
        <w:rPr>
          <w:rFonts w:hint="eastAsia" w:ascii="仿宋" w:hAnsi="仿宋" w:eastAsia="仿宋" w:cs="仿宋"/>
          <w:sz w:val="32"/>
          <w:szCs w:val="32"/>
        </w:rPr>
        <w:t>预计修复时间，成交</w:t>
      </w:r>
      <w:r>
        <w:rPr>
          <w:rFonts w:hint="eastAsia" w:ascii="仿宋" w:hAnsi="仿宋" w:eastAsia="仿宋" w:cs="仿宋"/>
          <w:sz w:val="32"/>
          <w:szCs w:val="32"/>
          <w:lang w:eastAsia="zh-CN"/>
        </w:rPr>
        <w:t>供应商</w:t>
      </w:r>
      <w:r>
        <w:rPr>
          <w:rFonts w:hint="eastAsia" w:ascii="仿宋" w:hAnsi="仿宋" w:eastAsia="仿宋" w:cs="仿宋"/>
          <w:sz w:val="32"/>
          <w:szCs w:val="32"/>
        </w:rPr>
        <w:t>应提前与采购人进行协调沟通，由</w:t>
      </w:r>
      <w:r>
        <w:rPr>
          <w:rFonts w:hint="eastAsia" w:ascii="仿宋" w:hAnsi="仿宋" w:eastAsia="仿宋" w:cs="仿宋"/>
          <w:sz w:val="32"/>
          <w:szCs w:val="32"/>
          <w:highlight w:val="none"/>
          <w:lang w:val="en-US" w:eastAsia="zh-CN"/>
        </w:rPr>
        <w:t>采购人管理人员签</w:t>
      </w:r>
      <w:r>
        <w:rPr>
          <w:rFonts w:hint="eastAsia" w:ascii="仿宋" w:hAnsi="仿宋" w:eastAsia="仿宋" w:cs="仿宋"/>
          <w:sz w:val="32"/>
          <w:szCs w:val="32"/>
        </w:rPr>
        <w:t>字</w:t>
      </w:r>
      <w:r>
        <w:rPr>
          <w:rFonts w:hint="eastAsia" w:ascii="仿宋" w:hAnsi="仿宋" w:eastAsia="仿宋" w:cs="仿宋"/>
          <w:sz w:val="32"/>
          <w:szCs w:val="32"/>
          <w:lang w:eastAsia="zh-CN"/>
        </w:rPr>
        <w:t>确认</w:t>
      </w:r>
      <w:r>
        <w:rPr>
          <w:rFonts w:hint="eastAsia" w:ascii="仿宋" w:hAnsi="仿宋" w:eastAsia="仿宋" w:cs="仿宋"/>
          <w:sz w:val="32"/>
          <w:szCs w:val="32"/>
        </w:rPr>
        <w:t>。</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成交供应商应加强安全管理。需制定消防安全管理方案并组织实施，严格按照消防法的规定进行操作，不乱拉乱接电源。在清洗、维修及更换配件过程中严格按照有关流程文明施工，不得影响中心的正常工作。必须保证中心的人员、财产、物品安全，因成交供应商原因造成的损失和发生的一切意外事故由成交供应商承担全部损失和责任。</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3.9每次维修工作结束后，须将空调内外机线路、零部件等恢复原状，并做好现场清理工作。</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3.10成交供应商所提供的维修质保期不少于6个月。</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4.配件要求</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成交供应商所提供的配件必须是原厂、原装、全新产品，各项技术指标应达到国家标准或行业标准以及招标文件的要求。停产配件可采用同等质量、价位的配件，须向采购人报备，经同意后才能调换。成交供应商应严格履行服务承诺，若产品出现技术、质量等问题，应无条件更换为合格产品，并承担由此引起的延长交付使用的违约责任。</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成交供应商更换配件须根据实际需求，不得虚报、谎报；可维修配件不得随意更换新配件。同时，须做好配件维修、更换台账（含纸质版、电子版），维修完成须由采购人的使用部门及管理人员进行确认；未及时请相关负责人确认的，采购人不予以结算，造成的损失由中标人自行承担。</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4.3成交供应商需储备常用的空调配件、备件，特别是主要配件，如压缩机、压缩机变频板、控制电脑板、排水泵内外电机等，随用随补，确保能够高质量、高效地完成维修服务。</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4.4如因维修失误、更换的配件不合格导致空调设备出现故障或损坏，由成交供应商无条件负全部责任，并无偿更换维修到位。</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4.5供应商所提供的配件质保期不少于6个月，配件质保期内，中标供应商须保证更换配件的质量，若有损坏须更换新配件不能重复结算。合同期满后，配件还在质保期的，中标人须继续保证配件的质量并按合同期内的时效完成免费更换，若未及时更换带来的损失，由中标供应商承担。</w:t>
      </w:r>
    </w:p>
    <w:p>
      <w:pPr>
        <w:pStyle w:val="18"/>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5.其他要求</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rPr>
        <w:t>合同签订后的一个月内</w:t>
      </w:r>
      <w:r>
        <w:rPr>
          <w:rFonts w:hint="eastAsia" w:ascii="仿宋" w:hAnsi="仿宋" w:eastAsia="仿宋" w:cs="仿宋"/>
          <w:sz w:val="32"/>
          <w:szCs w:val="32"/>
          <w:highlight w:val="none"/>
          <w:lang w:eastAsia="zh-CN"/>
        </w:rPr>
        <w:t>及合同履行的最后一个季度</w:t>
      </w:r>
      <w:r>
        <w:rPr>
          <w:rFonts w:hint="eastAsia" w:ascii="仿宋" w:hAnsi="仿宋" w:eastAsia="仿宋" w:cs="仿宋"/>
          <w:sz w:val="32"/>
          <w:szCs w:val="32"/>
          <w:highlight w:val="none"/>
        </w:rPr>
        <w:t>，成</w:t>
      </w:r>
      <w:r>
        <w:rPr>
          <w:rFonts w:hint="eastAsia" w:ascii="仿宋" w:hAnsi="仿宋" w:eastAsia="仿宋" w:cs="仿宋"/>
          <w:sz w:val="32"/>
          <w:szCs w:val="32"/>
        </w:rPr>
        <w:t>交</w:t>
      </w:r>
      <w:r>
        <w:rPr>
          <w:rFonts w:hint="eastAsia" w:ascii="仿宋" w:hAnsi="仿宋" w:eastAsia="仿宋" w:cs="仿宋"/>
          <w:sz w:val="32"/>
          <w:szCs w:val="32"/>
          <w:lang w:eastAsia="zh-CN"/>
        </w:rPr>
        <w:t>供应商</w:t>
      </w:r>
      <w:r>
        <w:rPr>
          <w:rFonts w:hint="eastAsia" w:ascii="仿宋" w:hAnsi="仿宋" w:eastAsia="仿宋" w:cs="仿宋"/>
          <w:sz w:val="32"/>
          <w:szCs w:val="32"/>
        </w:rPr>
        <w:t>需对采购人所有</w:t>
      </w:r>
      <w:r>
        <w:rPr>
          <w:rFonts w:hint="eastAsia" w:ascii="仿宋" w:hAnsi="仿宋" w:eastAsia="仿宋" w:cs="仿宋"/>
          <w:sz w:val="32"/>
          <w:szCs w:val="32"/>
          <w:lang w:eastAsia="zh-CN"/>
        </w:rPr>
        <w:t>空调</w:t>
      </w:r>
      <w:r>
        <w:rPr>
          <w:rFonts w:hint="eastAsia" w:ascii="仿宋" w:hAnsi="仿宋" w:eastAsia="仿宋" w:cs="仿宋"/>
          <w:sz w:val="32"/>
          <w:szCs w:val="32"/>
        </w:rPr>
        <w:t>设备进行一次全面性的系统检查</w:t>
      </w:r>
      <w:r>
        <w:rPr>
          <w:rFonts w:hint="eastAsia" w:ascii="仿宋" w:hAnsi="仿宋" w:eastAsia="仿宋" w:cs="仿宋"/>
          <w:sz w:val="32"/>
          <w:szCs w:val="32"/>
          <w:lang w:eastAsia="zh-CN"/>
        </w:rPr>
        <w:t>并形成书面检查报告</w:t>
      </w:r>
      <w:r>
        <w:rPr>
          <w:rFonts w:hint="eastAsia" w:ascii="仿宋" w:hAnsi="仿宋" w:eastAsia="仿宋" w:cs="仿宋"/>
          <w:sz w:val="32"/>
          <w:szCs w:val="32"/>
        </w:rPr>
        <w:t>。</w:t>
      </w:r>
    </w:p>
    <w:p>
      <w:pPr>
        <w:pStyle w:val="17"/>
        <w:keepNext w:val="0"/>
        <w:keepLines w:val="0"/>
        <w:pageBreakBefore w:val="0"/>
        <w:numPr>
          <w:ilvl w:val="0"/>
          <w:numId w:val="0"/>
        </w:numPr>
        <w:kinsoku/>
        <w:wordWrap/>
        <w:overflowPunct/>
        <w:topLinePunct w:val="0"/>
        <w:autoSpaceDE/>
        <w:autoSpaceDN/>
        <w:bidi w:val="0"/>
        <w:snapToGrid/>
        <w:spacing w:beforeAutospacing="0" w:afterAutospacing="0" w:line="480" w:lineRule="exact"/>
        <w:ind w:left="0" w:leftChars="0" w:right="0" w:righ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（三）商务要求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交付时间：自合同签订之日起</w:t>
      </w:r>
      <w:r>
        <w:rPr>
          <w:rFonts w:hint="eastAsia" w:ascii="仿宋" w:hAnsi="仿宋" w:eastAsia="仿宋" w:cs="仿宋"/>
          <w:color w:val="auto"/>
          <w:sz w:val="32"/>
          <w:szCs w:val="32"/>
          <w:lang w:val="en-US" w:eastAsia="zh-CN"/>
        </w:rPr>
        <w:t>7个日历日内交付。</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2.交付</w:t>
      </w:r>
      <w:r>
        <w:rPr>
          <w:rFonts w:hint="eastAsia" w:ascii="仿宋" w:hAnsi="仿宋" w:eastAsia="仿宋" w:cs="仿宋"/>
          <w:color w:val="auto"/>
          <w:sz w:val="32"/>
          <w:szCs w:val="32"/>
        </w:rPr>
        <w:t>地点：福州市</w:t>
      </w:r>
      <w:r>
        <w:rPr>
          <w:rFonts w:hint="eastAsia" w:ascii="仿宋" w:hAnsi="仿宋" w:eastAsia="仿宋" w:cs="仿宋"/>
          <w:color w:val="auto"/>
          <w:sz w:val="32"/>
          <w:szCs w:val="32"/>
          <w:lang w:eastAsia="zh-CN"/>
        </w:rPr>
        <w:t>台江</w:t>
      </w:r>
      <w:r>
        <w:rPr>
          <w:rFonts w:hint="eastAsia" w:ascii="仿宋" w:hAnsi="仿宋" w:eastAsia="仿宋" w:cs="仿宋"/>
          <w:color w:val="auto"/>
          <w:sz w:val="32"/>
          <w:szCs w:val="32"/>
        </w:rPr>
        <w:t>区</w:t>
      </w:r>
      <w:r>
        <w:rPr>
          <w:rFonts w:hint="eastAsia" w:ascii="仿宋" w:hAnsi="仿宋" w:eastAsia="仿宋" w:cs="仿宋"/>
          <w:color w:val="auto"/>
          <w:sz w:val="32"/>
          <w:szCs w:val="32"/>
          <w:lang w:eastAsia="zh-CN"/>
        </w:rPr>
        <w:t>高桥</w:t>
      </w:r>
      <w:r>
        <w:rPr>
          <w:rFonts w:hint="eastAsia" w:ascii="仿宋" w:hAnsi="仿宋" w:eastAsia="仿宋" w:cs="仿宋"/>
          <w:color w:val="auto"/>
          <w:sz w:val="32"/>
          <w:szCs w:val="32"/>
        </w:rPr>
        <w:t>路69号福州市</w:t>
      </w:r>
      <w:r>
        <w:rPr>
          <w:rFonts w:hint="eastAsia" w:ascii="仿宋" w:hAnsi="仿宋" w:eastAsia="仿宋" w:cs="仿宋"/>
          <w:color w:val="auto"/>
          <w:sz w:val="32"/>
          <w:szCs w:val="32"/>
          <w:lang w:eastAsia="zh-CN"/>
        </w:rPr>
        <w:t>政务</w:t>
      </w:r>
      <w:r>
        <w:rPr>
          <w:rFonts w:hint="eastAsia" w:ascii="仿宋" w:hAnsi="仿宋" w:eastAsia="仿宋" w:cs="仿宋"/>
          <w:color w:val="auto"/>
          <w:sz w:val="32"/>
          <w:szCs w:val="32"/>
        </w:rPr>
        <w:t>服务中心。</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pPr>
      <w:r>
        <w:rPr>
          <w:rFonts w:hint="eastAsia" w:ascii="仿宋" w:hAnsi="仿宋" w:eastAsia="仿宋" w:cs="仿宋"/>
          <w:b w:val="0"/>
          <w:bCs w:val="0"/>
          <w:color w:val="auto"/>
          <w:sz w:val="32"/>
          <w:szCs w:val="32"/>
          <w:lang w:val="en-US" w:eastAsia="zh-CN"/>
        </w:rPr>
        <w:t>3.交付条件：</w:t>
      </w:r>
      <w:r>
        <w:rPr>
          <w:rFonts w:hint="eastAsia" w:ascii="仿宋" w:hAnsi="仿宋" w:eastAsia="仿宋" w:cs="仿宋"/>
          <w:color w:val="auto"/>
          <w:sz w:val="32"/>
          <w:szCs w:val="32"/>
        </w:rPr>
        <w:t>满足</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w:t>
      </w:r>
      <w:r>
        <w:rPr>
          <w:rFonts w:hint="eastAsia" w:ascii="仿宋" w:hAnsi="仿宋" w:eastAsia="仿宋" w:cs="仿宋"/>
          <w:color w:val="auto"/>
          <w:sz w:val="32"/>
          <w:szCs w:val="32"/>
          <w:lang w:eastAsia="zh-CN"/>
        </w:rPr>
        <w:t>、响应文件及合同要求。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b w:val="0"/>
          <w:bCs w:val="0"/>
          <w:color w:val="auto"/>
          <w:sz w:val="32"/>
          <w:szCs w:val="32"/>
          <w:lang w:val="en-US" w:eastAsia="zh-CN"/>
        </w:rPr>
        <w:t>4.合同</w:t>
      </w:r>
      <w:r>
        <w:rPr>
          <w:rFonts w:hint="eastAsia" w:ascii="仿宋" w:hAnsi="仿宋" w:eastAsia="仿宋" w:cs="仿宋"/>
          <w:b w:val="0"/>
          <w:bCs w:val="0"/>
          <w:color w:val="auto"/>
          <w:sz w:val="32"/>
          <w:szCs w:val="32"/>
          <w:lang w:val="zh-CN"/>
        </w:rPr>
        <w:t>支付方式</w:t>
      </w:r>
      <w:r>
        <w:rPr>
          <w:rFonts w:hint="eastAsia" w:ascii="仿宋" w:hAnsi="仿宋" w:eastAsia="仿宋" w:cs="仿宋"/>
          <w:sz w:val="32"/>
          <w:szCs w:val="32"/>
          <w:highlight w:val="none"/>
          <w:lang w:val="zh-CN" w:eastAsia="zh-CN"/>
        </w:rPr>
        <w:t>：</w:t>
      </w:r>
      <w:r>
        <w:rPr>
          <w:rFonts w:hint="eastAsia" w:ascii="仿宋" w:hAnsi="仿宋" w:eastAsia="仿宋" w:cs="仿宋"/>
          <w:sz w:val="32"/>
          <w:szCs w:val="32"/>
          <w:highlight w:val="none"/>
          <w:lang w:val="en-US" w:eastAsia="zh-CN"/>
        </w:rPr>
        <w:t>本项目按季度支付，据实结算。中标供应商在下一季度第一个月向采购人提出上一季度的结算，结算时，中标供应商须向采购人提供一份完整的该季度完成维修、清洗及配件更换等项目清单及检修单、清洗记录单等，并附</w:t>
      </w:r>
      <w:r>
        <w:rPr>
          <w:rFonts w:hint="eastAsia" w:ascii="仿宋" w:hAnsi="仿宋" w:eastAsia="仿宋" w:cs="仿宋"/>
          <w:sz w:val="32"/>
          <w:szCs w:val="32"/>
          <w:highlight w:val="none"/>
          <w:lang w:val="zh-CN" w:eastAsia="zh-CN"/>
        </w:rPr>
        <w:t>符合采购人要求的正式增值税普通发票</w:t>
      </w:r>
      <w:r>
        <w:rPr>
          <w:rFonts w:hint="eastAsia" w:ascii="仿宋" w:hAnsi="仿宋" w:eastAsia="仿宋" w:cs="仿宋"/>
          <w:sz w:val="32"/>
          <w:szCs w:val="32"/>
          <w:highlight w:val="none"/>
          <w:lang w:val="en-US" w:eastAsia="zh-CN"/>
        </w:rPr>
        <w:t>，采购人在10个工作日内支付该季度款项。</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5.履约验收方式：按采购文件、响应文件及合同规定进行验收。单项维修及配件更换完成并试运行7天后，由采购人组织对项目完成情况进行验收。维修后的空调设备应能够正常运行，达到预期的制冷或制热效果。</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6.违约责任：</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6.1</w:t>
      </w:r>
      <w:r>
        <w:rPr>
          <w:rFonts w:hint="eastAsia" w:ascii="仿宋" w:hAnsi="仿宋" w:eastAsia="仿宋" w:cs="仿宋"/>
          <w:b w:val="0"/>
          <w:bCs w:val="0"/>
          <w:color w:val="000000"/>
          <w:sz w:val="32"/>
          <w:szCs w:val="32"/>
        </w:rPr>
        <w:t>因</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供应商原因造成采购合同无法按时签订</w:t>
      </w:r>
      <w:r>
        <w:rPr>
          <w:rFonts w:hint="eastAsia" w:ascii="仿宋" w:hAnsi="仿宋" w:eastAsia="仿宋" w:cs="仿宋"/>
          <w:b w:val="0"/>
          <w:bCs w:val="0"/>
          <w:color w:val="000000"/>
          <w:sz w:val="32"/>
          <w:szCs w:val="32"/>
          <w:lang w:eastAsia="zh-CN"/>
        </w:rPr>
        <w:t>的</w:t>
      </w:r>
      <w:r>
        <w:rPr>
          <w:rFonts w:hint="eastAsia" w:ascii="仿宋" w:hAnsi="仿宋" w:eastAsia="仿宋" w:cs="仿宋"/>
          <w:b w:val="0"/>
          <w:bCs w:val="0"/>
          <w:color w:val="000000"/>
          <w:sz w:val="32"/>
          <w:szCs w:val="32"/>
        </w:rPr>
        <w:t>，需支付合同总金额20%的赔偿金，并追究相关法律责任。</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6</w:t>
      </w:r>
      <w:r>
        <w:rPr>
          <w:rFonts w:hint="eastAsia" w:ascii="仿宋" w:hAnsi="仿宋" w:eastAsia="仿宋" w:cs="仿宋"/>
          <w:b w:val="0"/>
          <w:bCs w:val="0"/>
          <w:color w:val="000000"/>
          <w:sz w:val="32"/>
          <w:szCs w:val="32"/>
        </w:rPr>
        <w:t>.2本项目不允许</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供应商以任何名义和理由在</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后进行转包</w:t>
      </w:r>
      <w:r>
        <w:rPr>
          <w:rFonts w:hint="eastAsia" w:ascii="仿宋" w:hAnsi="仿宋" w:eastAsia="仿宋" w:cs="仿宋"/>
          <w:b w:val="0"/>
          <w:bCs w:val="0"/>
          <w:color w:val="000000"/>
          <w:sz w:val="32"/>
          <w:szCs w:val="32"/>
          <w:lang w:eastAsia="zh-CN"/>
        </w:rPr>
        <w:t>、分包</w:t>
      </w:r>
      <w:r>
        <w:rPr>
          <w:rFonts w:hint="eastAsia" w:ascii="仿宋" w:hAnsi="仿宋" w:eastAsia="仿宋" w:cs="仿宋"/>
          <w:b w:val="0"/>
          <w:bCs w:val="0"/>
          <w:color w:val="000000"/>
          <w:sz w:val="32"/>
          <w:szCs w:val="32"/>
        </w:rPr>
        <w:t>，在履行合同过程中如有发现，视为</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供应商违约，采购人有权单方终止合同</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供应商需另行支付合同总金额20%的</w:t>
      </w:r>
      <w:r>
        <w:rPr>
          <w:rFonts w:hint="eastAsia" w:ascii="仿宋" w:hAnsi="仿宋" w:eastAsia="仿宋" w:cs="仿宋"/>
          <w:b w:val="0"/>
          <w:bCs w:val="0"/>
          <w:color w:val="000000"/>
          <w:sz w:val="32"/>
          <w:szCs w:val="32"/>
          <w:lang w:eastAsia="zh-CN"/>
        </w:rPr>
        <w:t>违约</w:t>
      </w:r>
      <w:r>
        <w:rPr>
          <w:rFonts w:hint="eastAsia" w:ascii="仿宋" w:hAnsi="仿宋" w:eastAsia="仿宋" w:cs="仿宋"/>
          <w:b w:val="0"/>
          <w:bCs w:val="0"/>
          <w:color w:val="000000"/>
          <w:sz w:val="32"/>
          <w:szCs w:val="32"/>
        </w:rPr>
        <w:t>金，并追究相关法律责任。</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6</w:t>
      </w:r>
      <w:r>
        <w:rPr>
          <w:rFonts w:hint="eastAsia" w:ascii="仿宋" w:hAnsi="仿宋" w:eastAsia="仿宋" w:cs="仿宋"/>
          <w:b w:val="0"/>
          <w:bCs w:val="0"/>
          <w:color w:val="000000"/>
          <w:sz w:val="32"/>
          <w:szCs w:val="32"/>
        </w:rPr>
        <w:t>.3合同任何一方无故解除合同的,需支付</w:t>
      </w:r>
      <w:r>
        <w:rPr>
          <w:rFonts w:hint="eastAsia" w:ascii="仿宋" w:hAnsi="仿宋" w:eastAsia="仿宋" w:cs="仿宋"/>
          <w:b w:val="0"/>
          <w:bCs w:val="0"/>
          <w:color w:val="000000"/>
          <w:sz w:val="32"/>
          <w:szCs w:val="32"/>
          <w:lang w:eastAsia="zh-CN"/>
        </w:rPr>
        <w:t>合同总金额</w:t>
      </w:r>
      <w:r>
        <w:rPr>
          <w:rFonts w:hint="eastAsia" w:ascii="仿宋" w:hAnsi="仿宋" w:eastAsia="仿宋" w:cs="仿宋"/>
          <w:b w:val="0"/>
          <w:bCs w:val="0"/>
          <w:color w:val="000000"/>
          <w:sz w:val="32"/>
          <w:szCs w:val="32"/>
        </w:rPr>
        <w:t>20%的</w:t>
      </w:r>
      <w:r>
        <w:rPr>
          <w:rFonts w:hint="eastAsia" w:ascii="仿宋" w:hAnsi="仿宋" w:eastAsia="仿宋" w:cs="仿宋"/>
          <w:b w:val="0"/>
          <w:bCs w:val="0"/>
          <w:color w:val="000000"/>
          <w:sz w:val="32"/>
          <w:szCs w:val="32"/>
          <w:lang w:eastAsia="zh-CN"/>
        </w:rPr>
        <w:t>违约</w:t>
      </w:r>
      <w:r>
        <w:rPr>
          <w:rFonts w:hint="eastAsia" w:ascii="仿宋" w:hAnsi="仿宋" w:eastAsia="仿宋" w:cs="仿宋"/>
          <w:b w:val="0"/>
          <w:bCs w:val="0"/>
          <w:color w:val="000000"/>
          <w:sz w:val="32"/>
          <w:szCs w:val="32"/>
        </w:rPr>
        <w:t>金，并追究相关法律责任。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6.4若成交供应商逾期提供服务的，则成交供应商应按合同总额的日万分之五向采购人支付违约金；若成交供应商逾期超过10日的，则采购人有权单方解除采购合同，成交供应商应向采购人支付合同总额20%的违约金，并赔偿由此给采购人造成的所有损失。</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000000"/>
          <w:sz w:val="32"/>
          <w:szCs w:val="32"/>
          <w:lang w:val="en-US" w:eastAsia="zh-CN"/>
        </w:rPr>
        <w:t>6</w:t>
      </w:r>
      <w:r>
        <w:rPr>
          <w:rFonts w:hint="eastAsia" w:ascii="仿宋" w:hAnsi="仿宋" w:eastAsia="仿宋" w:cs="仿宋"/>
          <w:b w:val="0"/>
          <w:bCs w:val="0"/>
          <w:color w:val="000000"/>
          <w:sz w:val="32"/>
          <w:szCs w:val="32"/>
        </w:rPr>
        <w:t>.5若</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供应商所</w:t>
      </w:r>
      <w:r>
        <w:rPr>
          <w:rFonts w:hint="eastAsia" w:ascii="仿宋" w:hAnsi="仿宋" w:eastAsia="仿宋" w:cs="仿宋"/>
          <w:b w:val="0"/>
          <w:bCs w:val="0"/>
          <w:color w:val="000000"/>
          <w:sz w:val="32"/>
          <w:szCs w:val="32"/>
          <w:lang w:eastAsia="zh-CN"/>
        </w:rPr>
        <w:t>提供的服务</w:t>
      </w:r>
      <w:r>
        <w:rPr>
          <w:rFonts w:hint="eastAsia" w:ascii="仿宋" w:hAnsi="仿宋" w:eastAsia="仿宋" w:cs="仿宋"/>
          <w:b w:val="0"/>
          <w:bCs w:val="0"/>
          <w:color w:val="000000"/>
          <w:sz w:val="32"/>
          <w:szCs w:val="32"/>
        </w:rPr>
        <w:t>不符合合同约定或采购人要求的，采购人有权要求</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w:t>
      </w:r>
      <w:r>
        <w:rPr>
          <w:rFonts w:hint="eastAsia" w:ascii="仿宋" w:hAnsi="仿宋" w:eastAsia="仿宋" w:cs="仿宋"/>
          <w:b w:val="0"/>
          <w:bCs w:val="0"/>
          <w:color w:val="000000"/>
          <w:sz w:val="32"/>
          <w:szCs w:val="32"/>
          <w:lang w:eastAsia="zh-CN"/>
        </w:rPr>
        <w:t>在</w:t>
      </w:r>
      <w:r>
        <w:rPr>
          <w:rFonts w:hint="eastAsia" w:ascii="仿宋" w:hAnsi="仿宋" w:eastAsia="仿宋" w:cs="仿宋"/>
          <w:b w:val="0"/>
          <w:bCs w:val="0"/>
          <w:color w:val="000000"/>
          <w:sz w:val="32"/>
          <w:szCs w:val="32"/>
          <w:lang w:val="en-US" w:eastAsia="zh-CN"/>
        </w:rPr>
        <w:t>7日内</w:t>
      </w:r>
      <w:r>
        <w:rPr>
          <w:rFonts w:hint="eastAsia" w:ascii="仿宋" w:hAnsi="仿宋" w:eastAsia="仿宋" w:cs="仿宋"/>
          <w:b w:val="0"/>
          <w:bCs w:val="0"/>
          <w:color w:val="000000"/>
          <w:sz w:val="32"/>
          <w:szCs w:val="32"/>
          <w:lang w:eastAsia="zh-CN"/>
        </w:rPr>
        <w:t>完成整改</w:t>
      </w:r>
      <w:r>
        <w:rPr>
          <w:rFonts w:hint="eastAsia" w:ascii="仿宋" w:hAnsi="仿宋" w:eastAsia="仿宋" w:cs="仿宋"/>
          <w:b w:val="0"/>
          <w:bCs w:val="0"/>
          <w:color w:val="000000"/>
          <w:sz w:val="32"/>
          <w:szCs w:val="32"/>
        </w:rPr>
        <w:t>；若</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供应商未能在采购人指定期限内</w:t>
      </w:r>
      <w:r>
        <w:rPr>
          <w:rFonts w:hint="eastAsia" w:ascii="仿宋" w:hAnsi="仿宋" w:eastAsia="仿宋" w:cs="仿宋"/>
          <w:b w:val="0"/>
          <w:bCs w:val="0"/>
          <w:color w:val="000000"/>
          <w:sz w:val="32"/>
          <w:szCs w:val="32"/>
          <w:lang w:eastAsia="zh-CN"/>
        </w:rPr>
        <w:t>整改到位</w:t>
      </w:r>
      <w:r>
        <w:rPr>
          <w:rFonts w:hint="eastAsia" w:ascii="仿宋" w:hAnsi="仿宋" w:eastAsia="仿宋" w:cs="仿宋"/>
          <w:b w:val="0"/>
          <w:bCs w:val="0"/>
          <w:color w:val="000000"/>
          <w:sz w:val="32"/>
          <w:szCs w:val="32"/>
        </w:rPr>
        <w:t>，则</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供应商应</w:t>
      </w:r>
      <w:r>
        <w:rPr>
          <w:rFonts w:hint="eastAsia" w:ascii="仿宋" w:hAnsi="仿宋" w:eastAsia="仿宋" w:cs="仿宋"/>
          <w:b w:val="0"/>
          <w:bCs w:val="0"/>
          <w:sz w:val="32"/>
          <w:szCs w:val="32"/>
        </w:rPr>
        <w:t>支付</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000元/</w:t>
      </w:r>
      <w:r>
        <w:rPr>
          <w:rFonts w:hint="eastAsia" w:ascii="仿宋" w:hAnsi="仿宋" w:eastAsia="仿宋" w:cs="仿宋"/>
          <w:b w:val="0"/>
          <w:bCs w:val="0"/>
          <w:sz w:val="32"/>
          <w:szCs w:val="32"/>
          <w:lang w:eastAsia="zh-CN"/>
        </w:rPr>
        <w:t>次</w:t>
      </w:r>
      <w:r>
        <w:rPr>
          <w:rFonts w:hint="eastAsia" w:ascii="仿宋" w:hAnsi="仿宋" w:eastAsia="仿宋" w:cs="仿宋"/>
          <w:b w:val="0"/>
          <w:bCs w:val="0"/>
          <w:sz w:val="32"/>
          <w:szCs w:val="32"/>
        </w:rPr>
        <w:t>违约金</w:t>
      </w:r>
      <w:r>
        <w:rPr>
          <w:rFonts w:hint="eastAsia" w:ascii="仿宋" w:hAnsi="仿宋" w:eastAsia="仿宋" w:cs="仿宋"/>
          <w:b w:val="0"/>
          <w:bCs w:val="0"/>
          <w:color w:val="000000"/>
          <w:sz w:val="32"/>
          <w:szCs w:val="32"/>
        </w:rPr>
        <w:t>且采购人有权直接从第三方处进行采购，由此产生的额外费用由</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供应商承担</w:t>
      </w:r>
      <w:r>
        <w:rPr>
          <w:rFonts w:hint="eastAsia" w:ascii="仿宋" w:hAnsi="仿宋" w:eastAsia="仿宋" w:cs="仿宋"/>
          <w:b w:val="0"/>
          <w:bCs w:val="0"/>
          <w:color w:val="000000"/>
          <w:sz w:val="32"/>
          <w:szCs w:val="32"/>
          <w:lang w:eastAsia="zh-CN"/>
        </w:rPr>
        <w:t>，采购人有权从应付未付的款项中进行扣除</w:t>
      </w:r>
      <w:r>
        <w:rPr>
          <w:rFonts w:hint="eastAsia" w:ascii="仿宋" w:hAnsi="仿宋" w:eastAsia="仿宋" w:cs="仿宋"/>
          <w:b w:val="0"/>
          <w:bCs w:val="0"/>
          <w:color w:val="000000"/>
          <w:sz w:val="32"/>
          <w:szCs w:val="32"/>
        </w:rPr>
        <w:t>；若前述违约情形累计发生</w:t>
      </w:r>
      <w:r>
        <w:rPr>
          <w:rFonts w:hint="eastAsia" w:ascii="仿宋" w:hAnsi="仿宋" w:eastAsia="仿宋" w:cs="仿宋"/>
          <w:b w:val="0"/>
          <w:bCs w:val="0"/>
          <w:color w:val="000000"/>
          <w:sz w:val="32"/>
          <w:szCs w:val="32"/>
          <w:lang w:eastAsia="zh-CN"/>
        </w:rPr>
        <w:t>三</w:t>
      </w:r>
      <w:r>
        <w:rPr>
          <w:rFonts w:hint="eastAsia" w:ascii="仿宋" w:hAnsi="仿宋" w:eastAsia="仿宋" w:cs="仿宋"/>
          <w:b w:val="0"/>
          <w:bCs w:val="0"/>
          <w:color w:val="000000"/>
          <w:sz w:val="32"/>
          <w:szCs w:val="32"/>
        </w:rPr>
        <w:t>次的，则采购人有权单方解除合同，</w:t>
      </w:r>
      <w:r>
        <w:rPr>
          <w:rFonts w:hint="eastAsia" w:ascii="仿宋" w:hAnsi="仿宋" w:eastAsia="仿宋" w:cs="仿宋"/>
          <w:b w:val="0"/>
          <w:bCs w:val="0"/>
          <w:color w:val="000000"/>
          <w:sz w:val="32"/>
          <w:szCs w:val="32"/>
          <w:lang w:eastAsia="zh-CN"/>
        </w:rPr>
        <w:t>成交</w:t>
      </w:r>
      <w:r>
        <w:rPr>
          <w:rFonts w:hint="eastAsia" w:ascii="仿宋" w:hAnsi="仿宋" w:eastAsia="仿宋" w:cs="仿宋"/>
          <w:b w:val="0"/>
          <w:bCs w:val="0"/>
          <w:color w:val="000000"/>
          <w:sz w:val="32"/>
          <w:szCs w:val="32"/>
        </w:rPr>
        <w:t>供应商应向采购人支付合同总金额20%的违约金，并赔偿由此给采购人造成的所有损失。</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6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18"/>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.7因</w:t>
      </w:r>
      <w:r>
        <w:rPr>
          <w:rFonts w:hint="eastAsia" w:ascii="仿宋" w:hAnsi="仿宋" w:eastAsia="仿宋" w:cs="仿宋"/>
          <w:b w:val="0"/>
          <w:bCs w:val="0"/>
          <w:sz w:val="32"/>
          <w:szCs w:val="32"/>
          <w:lang w:eastAsia="zh-CN"/>
        </w:rPr>
        <w:t>成交供应商</w:t>
      </w:r>
      <w:r>
        <w:rPr>
          <w:rFonts w:hint="eastAsia" w:ascii="仿宋" w:hAnsi="仿宋" w:eastAsia="仿宋" w:cs="仿宋"/>
          <w:b w:val="0"/>
          <w:bCs w:val="0"/>
          <w:sz w:val="32"/>
          <w:szCs w:val="32"/>
        </w:rPr>
        <w:t>违约对采购人造成损失的赔偿金及合同约定的违约金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采购人</w:t>
      </w:r>
      <w:r>
        <w:rPr>
          <w:rFonts w:hint="eastAsia" w:ascii="仿宋" w:hAnsi="仿宋" w:eastAsia="仿宋" w:cs="仿宋"/>
          <w:b w:val="0"/>
          <w:bCs w:val="0"/>
          <w:sz w:val="32"/>
          <w:szCs w:val="32"/>
          <w:lang w:eastAsia="zh-CN"/>
        </w:rPr>
        <w:t>均可</w:t>
      </w:r>
      <w:r>
        <w:rPr>
          <w:rFonts w:hint="eastAsia" w:ascii="仿宋" w:hAnsi="仿宋" w:eastAsia="仿宋" w:cs="仿宋"/>
          <w:b w:val="0"/>
          <w:bCs w:val="0"/>
          <w:sz w:val="32"/>
          <w:szCs w:val="32"/>
        </w:rPr>
        <w:t>从</w:t>
      </w:r>
      <w:r>
        <w:rPr>
          <w:rFonts w:hint="eastAsia" w:ascii="仿宋" w:hAnsi="仿宋" w:eastAsia="仿宋" w:cs="仿宋"/>
          <w:b w:val="0"/>
          <w:bCs w:val="0"/>
          <w:sz w:val="32"/>
          <w:szCs w:val="32"/>
          <w:lang w:eastAsia="zh-CN"/>
        </w:rPr>
        <w:t>应付未付</w:t>
      </w:r>
      <w:r>
        <w:rPr>
          <w:rFonts w:hint="eastAsia" w:ascii="仿宋" w:hAnsi="仿宋" w:eastAsia="仿宋" w:cs="仿宋"/>
          <w:b w:val="0"/>
          <w:bCs w:val="0"/>
          <w:sz w:val="32"/>
          <w:szCs w:val="32"/>
        </w:rPr>
        <w:t>的合同款</w:t>
      </w:r>
      <w:r>
        <w:rPr>
          <w:rFonts w:hint="eastAsia" w:ascii="仿宋" w:hAnsi="仿宋" w:eastAsia="仿宋" w:cs="仿宋"/>
          <w:b w:val="0"/>
          <w:bCs w:val="0"/>
          <w:sz w:val="32"/>
          <w:szCs w:val="32"/>
          <w:lang w:eastAsia="zh-CN"/>
        </w:rPr>
        <w:t>项</w:t>
      </w:r>
      <w:r>
        <w:rPr>
          <w:rFonts w:hint="eastAsia" w:ascii="仿宋" w:hAnsi="仿宋" w:eastAsia="仿宋" w:cs="仿宋"/>
          <w:b w:val="0"/>
          <w:bCs w:val="0"/>
          <w:sz w:val="32"/>
          <w:szCs w:val="32"/>
        </w:rPr>
        <w:t>中扣除。若</w:t>
      </w:r>
      <w:r>
        <w:rPr>
          <w:rFonts w:hint="eastAsia" w:ascii="仿宋" w:hAnsi="仿宋" w:eastAsia="仿宋" w:cs="仿宋"/>
          <w:b w:val="0"/>
          <w:bCs w:val="0"/>
          <w:sz w:val="32"/>
          <w:szCs w:val="32"/>
          <w:lang w:eastAsia="zh-CN"/>
        </w:rPr>
        <w:t>应付未</w:t>
      </w:r>
      <w:r>
        <w:rPr>
          <w:rFonts w:hint="eastAsia" w:ascii="仿宋" w:hAnsi="仿宋" w:eastAsia="仿宋" w:cs="仿宋"/>
          <w:b w:val="0"/>
          <w:bCs w:val="0"/>
          <w:sz w:val="32"/>
          <w:szCs w:val="32"/>
        </w:rPr>
        <w:t>付的合同款</w:t>
      </w:r>
      <w:r>
        <w:rPr>
          <w:rFonts w:hint="eastAsia" w:ascii="仿宋" w:hAnsi="仿宋" w:eastAsia="仿宋" w:cs="仿宋"/>
          <w:b w:val="0"/>
          <w:bCs w:val="0"/>
          <w:sz w:val="32"/>
          <w:szCs w:val="32"/>
          <w:lang w:eastAsia="zh-CN"/>
        </w:rPr>
        <w:t>项</w:t>
      </w:r>
      <w:r>
        <w:rPr>
          <w:rFonts w:hint="eastAsia" w:ascii="仿宋" w:hAnsi="仿宋" w:eastAsia="仿宋" w:cs="仿宋"/>
          <w:b w:val="0"/>
          <w:bCs w:val="0"/>
          <w:sz w:val="32"/>
          <w:szCs w:val="32"/>
        </w:rPr>
        <w:t>不足以支付违约金及赔偿金的，</w:t>
      </w:r>
      <w:r>
        <w:rPr>
          <w:rFonts w:hint="eastAsia" w:ascii="仿宋" w:hAnsi="仿宋" w:eastAsia="仿宋" w:cs="仿宋"/>
          <w:b w:val="0"/>
          <w:bCs w:val="0"/>
          <w:sz w:val="32"/>
          <w:szCs w:val="32"/>
          <w:lang w:eastAsia="zh-CN"/>
        </w:rPr>
        <w:t>成交供应商</w:t>
      </w:r>
      <w:r>
        <w:rPr>
          <w:rFonts w:hint="eastAsia" w:ascii="仿宋" w:hAnsi="仿宋" w:eastAsia="仿宋" w:cs="仿宋"/>
          <w:b w:val="0"/>
          <w:bCs w:val="0"/>
          <w:sz w:val="32"/>
          <w:szCs w:val="32"/>
        </w:rPr>
        <w:t>需额外支付违约金及赔偿金</w:t>
      </w:r>
      <w:r>
        <w:rPr>
          <w:rFonts w:hint="eastAsia" w:ascii="仿宋" w:hAnsi="仿宋" w:eastAsia="仿宋" w:cs="仿宋"/>
          <w:b w:val="0"/>
          <w:bCs w:val="0"/>
          <w:sz w:val="32"/>
          <w:szCs w:val="32"/>
          <w:lang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6.8若因使用成交供应商提供的服务或货物导致采购人与任何第三方发生法律纠纷的，包括但不限于物权纠纷、知识产权纠纷、专利权纠纷、人身权纠纷等，则相应的责任均由成交供应商承担，与采购人无关。</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6.9采购人因主张权利所发生的费用（包括但不限于诉讼费、诉讼保全费、律师费、差旅费等），均由成交供应商承担。</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6.10在明确违约责任后，违约方应在15日内支付相应的违约金和赔偿金。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rPr>
          <w:rFonts w:hint="eastAsia" w:ascii="黑体" w:hAnsi="黑体" w:eastAsia="黑体" w:cs="黑体"/>
          <w:b w:val="0"/>
          <w:bCs w:val="0"/>
          <w:i w:val="0"/>
          <w:caps w:val="0"/>
          <w:color w:val="auto"/>
          <w:spacing w:val="0"/>
          <w:sz w:val="32"/>
          <w:szCs w:val="32"/>
        </w:rPr>
      </w:pPr>
      <w:r>
        <w:rPr>
          <w:rStyle w:val="10"/>
          <w:rFonts w:hint="eastAsia" w:ascii="黑体" w:hAnsi="黑体" w:eastAsia="黑体" w:cs="黑体"/>
          <w:b w:val="0"/>
          <w:bCs w:val="0"/>
          <w:i w:val="0"/>
          <w:caps w:val="0"/>
          <w:color w:val="auto"/>
          <w:spacing w:val="0"/>
          <w:sz w:val="32"/>
          <w:szCs w:val="32"/>
          <w:shd w:val="clear" w:fill="FFFFFF"/>
          <w:lang w:val="en-US" w:eastAsia="zh-CN"/>
        </w:rPr>
        <w:t>二</w:t>
      </w:r>
      <w:r>
        <w:rPr>
          <w:rStyle w:val="10"/>
          <w:rFonts w:hint="eastAsia" w:ascii="黑体" w:hAnsi="黑体" w:eastAsia="黑体" w:cs="黑体"/>
          <w:b w:val="0"/>
          <w:bCs w:val="0"/>
          <w:i w:val="0"/>
          <w:caps w:val="0"/>
          <w:color w:val="auto"/>
          <w:spacing w:val="0"/>
          <w:sz w:val="32"/>
          <w:szCs w:val="32"/>
          <w:shd w:val="clear" w:fill="FFFFFF"/>
        </w:rPr>
        <w:t>、供应商资格要求</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30"/>
        <w:jc w:val="both"/>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符合《中华人民共和国政府采购法》第二十二条规定条件。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rPr>
          <w:rStyle w:val="10"/>
          <w:rFonts w:hint="eastAsia" w:ascii="黑体" w:hAnsi="黑体" w:eastAsia="黑体" w:cs="黑体"/>
          <w:b w:val="0"/>
          <w:bCs w:val="0"/>
          <w:i w:val="0"/>
          <w:caps w:val="0"/>
          <w:color w:val="auto"/>
          <w:spacing w:val="0"/>
          <w:sz w:val="32"/>
          <w:szCs w:val="32"/>
          <w:shd w:val="clear" w:fill="FFFFFF"/>
          <w:lang w:val="en-US" w:eastAsia="zh-CN"/>
        </w:rPr>
      </w:pPr>
      <w:r>
        <w:rPr>
          <w:rStyle w:val="10"/>
          <w:rFonts w:hint="eastAsia" w:ascii="黑体" w:hAnsi="黑体" w:eastAsia="黑体" w:cs="黑体"/>
          <w:b w:val="0"/>
          <w:bCs w:val="0"/>
          <w:i w:val="0"/>
          <w:caps w:val="0"/>
          <w:color w:val="auto"/>
          <w:spacing w:val="0"/>
          <w:sz w:val="32"/>
          <w:szCs w:val="32"/>
          <w:shd w:val="clear" w:fill="FFFFFF"/>
          <w:lang w:val="en-US" w:eastAsia="zh-CN"/>
        </w:rPr>
        <w:t>三、比价方法和标准</w:t>
      </w: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1、供应商须按报价文件格式提供1份报价文件。所有资料加盖公章、装订成册后，加盖骑缝章，用信封密封并在封口处加盖公章。 </w:t>
      </w: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2、截止时间前有效的报价供应商数量不少于3家，且比价期间符合所有比价条件的报价人不少于3家，否则本次采购程序终止，除采购任务取消情形外，将重新组织采购。</w:t>
      </w: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color w:val="auto"/>
          <w:kern w:val="0"/>
          <w:sz w:val="32"/>
          <w:szCs w:val="32"/>
        </w:rPr>
        <w:t>3、合同包采用最低价比价方法和标准：经比价小组评审，在提交的报价文件全部满足采购文件实质性要求的供应商不少于</w:t>
      </w:r>
      <w:r>
        <w:rPr>
          <w:rFonts w:hint="eastAsia" w:ascii="仿宋" w:hAnsi="仿宋" w:eastAsia="仿宋" w:cs="仿宋"/>
          <w:color w:val="auto"/>
          <w:kern w:val="0"/>
          <w:sz w:val="32"/>
          <w:szCs w:val="32"/>
          <w:lang w:val="en-US" w:eastAsia="zh-CN"/>
        </w:rPr>
        <w:t>3</w:t>
      </w:r>
      <w:r>
        <w:rPr>
          <w:rFonts w:hint="eastAsia" w:ascii="仿宋" w:hAnsi="仿宋" w:eastAsia="仿宋" w:cs="仿宋"/>
          <w:kern w:val="0"/>
          <w:sz w:val="32"/>
          <w:szCs w:val="32"/>
          <w:highlight w:val="none"/>
          <w:lang w:val="en-US" w:eastAsia="zh-CN"/>
        </w:rPr>
        <w:t>家的前提下，依据统一的价格要素评定最低报价（报价不具合理性作无效报价处理），以提出最低报价的报价人作为成交候选供应商。若出现报价一致的情况，则由采购人组织进行二次报价，以提出最低报价的报价人作为成交候选供应商。</w:t>
      </w:r>
    </w:p>
    <w:p>
      <w:pPr>
        <w:pStyle w:val="2"/>
        <w:keepNext w:val="0"/>
        <w:keepLines w:val="0"/>
        <w:pageBreakBefore w:val="0"/>
        <w:kinsoku/>
        <w:wordWrap/>
        <w:overflowPunct/>
        <w:topLinePunct w:val="0"/>
        <w:autoSpaceDE/>
        <w:autoSpaceDN/>
        <w:bidi w:val="0"/>
        <w:spacing w:line="480" w:lineRule="exact"/>
        <w:ind w:left="0" w:leftChars="0" w:right="0" w:rightChars="0" w:firstLine="640" w:firstLineChars="200"/>
        <w:jc w:val="both"/>
        <w:textAlignment w:val="auto"/>
        <w:rPr>
          <w:rFonts w:hint="eastAsia" w:eastAsia="仿宋"/>
          <w:color w:val="FF0000"/>
          <w:lang w:val="en-US" w:eastAsia="zh-CN"/>
        </w:rPr>
      </w:pPr>
      <w:r>
        <w:rPr>
          <w:rFonts w:hint="eastAsia" w:ascii="仿宋" w:hAnsi="仿宋" w:eastAsia="仿宋" w:cs="仿宋"/>
          <w:color w:val="FF0000"/>
          <w:kern w:val="0"/>
          <w:sz w:val="32"/>
          <w:szCs w:val="32"/>
          <w:lang w:val="en-US" w:eastAsia="zh-CN"/>
        </w:rPr>
        <w:t>4、比价小组认为供应商的报价明显低于其他通过符合性审查供应商的报价，有可能影响产品质量或不能诚信履约的，有权要求供应商在合理的时间内提供书面说明，并提交有关证明材料;供应商不能证明其报价合理性的，比价小组将其作为投标无效处理。</w:t>
      </w: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640" w:firstLineChars="200"/>
        <w:jc w:val="both"/>
        <w:textAlignment w:val="auto"/>
        <w:outlineLvl w:val="9"/>
        <w:rPr>
          <w:rFonts w:ascii="仿宋" w:hAnsi="仿宋" w:eastAsia="仿宋"/>
          <w:b/>
          <w:color w:val="auto"/>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、比价小组由</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人组成。</w:t>
      </w:r>
      <w:r>
        <w:rPr>
          <w:rFonts w:hint="eastAsia" w:ascii="仿宋" w:hAnsi="仿宋" w:eastAsia="仿宋" w:cs="仿宋"/>
          <w:color w:val="auto"/>
          <w:kern w:val="0"/>
          <w:sz w:val="32"/>
          <w:szCs w:val="32"/>
        </w:rPr>
        <w:br w:type="page"/>
      </w:r>
      <w:r>
        <w:rPr>
          <w:rFonts w:hint="eastAsia" w:ascii="仿宋" w:hAnsi="仿宋" w:eastAsia="仿宋" w:cs="宋体fal"/>
          <w:color w:val="auto"/>
          <w:kern w:val="0"/>
          <w:sz w:val="32"/>
          <w:szCs w:val="32"/>
        </w:rPr>
        <w:t>附件：</w:t>
      </w:r>
      <w:r>
        <w:rPr>
          <w:rFonts w:hint="eastAsia" w:ascii="仿宋" w:hAnsi="仿宋" w:eastAsia="仿宋"/>
          <w:color w:val="auto"/>
          <w:sz w:val="32"/>
          <w:szCs w:val="32"/>
        </w:rPr>
        <w:t>报价文件格式</w:t>
      </w:r>
    </w:p>
    <w:p>
      <w:pPr>
        <w:pStyle w:val="14"/>
        <w:spacing w:line="360" w:lineRule="exact"/>
        <w:jc w:val="both"/>
        <w:outlineLvl w:val="2"/>
        <w:rPr>
          <w:rFonts w:hint="eastAsia" w:ascii="仿宋_GB2312" w:eastAsia="仿宋_GB2312"/>
          <w:b/>
          <w:color w:val="auto"/>
          <w:szCs w:val="28"/>
          <w:lang w:val="en-US" w:eastAsia="zh-CN"/>
        </w:rPr>
      </w:pPr>
      <w:bookmarkStart w:id="0" w:name="_Toc282523100"/>
      <w:bookmarkStart w:id="1" w:name="_Toc282523292"/>
      <w:bookmarkStart w:id="2" w:name="_Toc359935966"/>
      <w:bookmarkStart w:id="3" w:name="_Toc281918611"/>
      <w:bookmarkStart w:id="4" w:name="_Toc286153836"/>
      <w:bookmarkStart w:id="5" w:name="_Toc325095601"/>
    </w:p>
    <w:p>
      <w:pPr>
        <w:pStyle w:val="14"/>
        <w:spacing w:line="360" w:lineRule="exact"/>
        <w:jc w:val="center"/>
        <w:outlineLvl w:val="2"/>
        <w:rPr>
          <w:rFonts w:ascii="仿宋_GB2312" w:eastAsia="仿宋_GB2312"/>
          <w:b/>
          <w:color w:val="auto"/>
          <w:szCs w:val="28"/>
        </w:rPr>
      </w:pPr>
      <w:r>
        <w:rPr>
          <w:rFonts w:hint="eastAsia" w:ascii="仿宋_GB2312" w:eastAsia="仿宋_GB2312"/>
          <w:b/>
          <w:color w:val="auto"/>
          <w:szCs w:val="28"/>
          <w:lang w:val="en-US" w:eastAsia="zh-CN"/>
        </w:rPr>
        <w:t>1</w:t>
      </w:r>
      <w:r>
        <w:rPr>
          <w:rFonts w:hint="eastAsia" w:ascii="仿宋_GB2312" w:eastAsia="仿宋_GB2312"/>
          <w:b/>
          <w:color w:val="auto"/>
          <w:szCs w:val="28"/>
        </w:rPr>
        <w:t>、报价书</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致：</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hint="eastAsia"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hint="eastAsia" w:ascii="仿宋_GB2312" w:hAnsi="宋体" w:eastAsia="仿宋_GB2312"/>
          <w:color w:val="auto"/>
          <w:sz w:val="24"/>
          <w:u w:val="single"/>
        </w:rPr>
        <w:t>中心</w:t>
      </w:r>
      <w:r>
        <w:rPr>
          <w:rFonts w:ascii="仿宋_GB2312" w:hAnsi="宋体" w:eastAsia="仿宋_GB2312"/>
          <w:color w:val="auto"/>
          <w:sz w:val="24"/>
          <w:u w:val="single"/>
        </w:rPr>
        <w:t xml:space="preserve">       </w:t>
      </w:r>
    </w:p>
    <w:p>
      <w:pPr>
        <w:pStyle w:val="5"/>
        <w:spacing w:line="240" w:lineRule="atLeast"/>
        <w:ind w:firstLine="540" w:firstLineChars="225"/>
        <w:rPr>
          <w:rFonts w:ascii="仿宋_GB2312" w:hAnsi="华文中宋" w:eastAsia="仿宋_GB2312"/>
          <w:bCs/>
          <w:color w:val="auto"/>
          <w:sz w:val="24"/>
          <w:szCs w:val="24"/>
          <w:u w:val="single"/>
        </w:rPr>
      </w:pPr>
      <w:r>
        <w:rPr>
          <w:rFonts w:hint="eastAsia" w:ascii="仿宋_GB2312" w:eastAsia="仿宋_GB2312"/>
          <w:color w:val="auto"/>
          <w:sz w:val="24"/>
          <w:szCs w:val="24"/>
        </w:rPr>
        <w:t>根据贵方为</w:t>
      </w:r>
      <w:r>
        <w:rPr>
          <w:rFonts w:ascii="仿宋_GB2312" w:hAnsi="华文中宋" w:eastAsia="仿宋_GB2312"/>
          <w:bCs/>
          <w:color w:val="auto"/>
          <w:sz w:val="24"/>
          <w:szCs w:val="24"/>
          <w:u w:val="single"/>
        </w:rPr>
        <w:t xml:space="preserve">                        </w:t>
      </w:r>
      <w:r>
        <w:rPr>
          <w:rFonts w:hint="eastAsia" w:ascii="仿宋_GB2312" w:eastAsia="仿宋_GB2312"/>
          <w:color w:val="auto"/>
          <w:sz w:val="24"/>
          <w:szCs w:val="24"/>
        </w:rPr>
        <w:t>项目的报价邀请，本签字代表（全名、职务）正式授权并代表报价人提交纸质报价文件一份。</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据此函，签字代表宣布同意如下：</w:t>
      </w:r>
    </w:p>
    <w:p>
      <w:pPr>
        <w:numPr>
          <w:ilvl w:val="0"/>
          <w:numId w:val="2"/>
        </w:numPr>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rPr>
        <w:t>所附报价表中提交的应提供和交付的货物及服务</w:t>
      </w:r>
      <w:r>
        <w:rPr>
          <w:rFonts w:hint="eastAsia" w:ascii="仿宋_GB2312" w:hAnsi="宋体" w:eastAsia="仿宋_GB2312"/>
          <w:color w:val="auto"/>
          <w:sz w:val="24"/>
          <w:lang w:val="en-US" w:eastAsia="zh-CN"/>
        </w:rPr>
        <w:t>报价总价</w:t>
      </w:r>
      <w:r>
        <w:rPr>
          <w:rFonts w:hint="eastAsia" w:ascii="仿宋_GB2312" w:hAnsi="宋体" w:eastAsia="仿宋_GB2312"/>
          <w:color w:val="auto"/>
          <w:sz w:val="24"/>
          <w:lang w:eastAsia="zh-CN"/>
        </w:rPr>
        <w:t>：</w:t>
      </w:r>
      <w:r>
        <w:rPr>
          <w:rFonts w:hint="eastAsia" w:ascii="仿宋_GB2312" w:hAnsi="宋体" w:eastAsia="仿宋_GB2312"/>
          <w:color w:val="auto"/>
          <w:sz w:val="24"/>
        </w:rPr>
        <w:t>人民币</w:t>
      </w:r>
      <w:r>
        <w:rPr>
          <w:rFonts w:hint="eastAsia" w:ascii="仿宋_GB2312" w:hAnsi="宋体" w:eastAsia="仿宋_GB2312"/>
          <w:color w:val="auto"/>
          <w:sz w:val="24"/>
          <w:lang w:eastAsia="zh-CN"/>
        </w:rPr>
        <w:t>（小写）</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，即</w:t>
      </w:r>
      <w:r>
        <w:rPr>
          <w:rFonts w:hint="eastAsia" w:ascii="仿宋_GB2312" w:hAnsi="宋体" w:eastAsia="仿宋_GB2312"/>
          <w:color w:val="auto"/>
          <w:sz w:val="24"/>
          <w:lang w:eastAsia="zh-CN"/>
        </w:rPr>
        <w:t>（大写</w:t>
      </w:r>
      <w:r>
        <w:rPr>
          <w:rFonts w:ascii="仿宋_GB2312" w:hAnsi="宋体" w:eastAsia="仿宋_GB2312"/>
          <w:color w:val="auto"/>
          <w:sz w:val="24"/>
        </w:rPr>
        <w:t xml:space="preserve"> </w:t>
      </w:r>
      <w:r>
        <w:rPr>
          <w:rFonts w:hint="eastAsia" w:ascii="仿宋_GB2312" w:hAnsi="宋体" w:eastAsia="仿宋_GB2312"/>
          <w:color w:val="auto"/>
          <w:sz w:val="24"/>
          <w:lang w:eastAsia="zh-CN"/>
        </w:rPr>
        <w:t>）</w:t>
      </w:r>
      <w:r>
        <w:rPr>
          <w:rFonts w:ascii="仿宋_GB2312" w:hAnsi="宋体" w:eastAsia="仿宋_GB2312"/>
          <w:color w:val="auto"/>
          <w:sz w:val="24"/>
          <w:u w:val="single"/>
        </w:rPr>
        <w:t xml:space="preserve">       </w:t>
      </w:r>
      <w:r>
        <w:rPr>
          <w:rFonts w:hint="eastAsia" w:ascii="仿宋_GB2312" w:hAnsi="宋体" w:eastAsia="仿宋_GB2312"/>
          <w:color w:val="auto"/>
          <w:sz w:val="24"/>
        </w:rPr>
        <w:t>（中文表述）</w:t>
      </w:r>
      <w:r>
        <w:rPr>
          <w:rFonts w:hint="eastAsia" w:ascii="仿宋_GB2312" w:hAnsi="宋体" w:eastAsia="仿宋_GB2312"/>
          <w:color w:val="auto"/>
          <w:sz w:val="24"/>
          <w:lang w:eastAsia="zh-CN"/>
        </w:rPr>
        <w:t>。</w:t>
      </w:r>
    </w:p>
    <w:p>
      <w:pPr>
        <w:numPr>
          <w:ilvl w:val="0"/>
          <w:numId w:val="0"/>
        </w:num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报价人已详细审查全部采购文件，包括修改文件（如有的话）和有关附件，</w:t>
      </w:r>
      <w:r>
        <w:rPr>
          <w:rFonts w:hint="eastAsia" w:ascii="仿宋_GB2312" w:hAnsi="华文楷体" w:eastAsia="仿宋_GB2312"/>
          <w:color w:val="auto"/>
          <w:sz w:val="24"/>
        </w:rPr>
        <w:t>将自行承担因对全部</w:t>
      </w:r>
      <w:r>
        <w:rPr>
          <w:rFonts w:hint="eastAsia" w:ascii="仿宋_GB2312" w:hAnsi="宋体" w:eastAsia="仿宋_GB2312"/>
          <w:color w:val="auto"/>
          <w:sz w:val="24"/>
        </w:rPr>
        <w:t>采购</w:t>
      </w:r>
      <w:r>
        <w:rPr>
          <w:rFonts w:hint="eastAsia" w:ascii="仿宋_GB2312" w:hAnsi="华文楷体" w:eastAsia="仿宋_GB2312"/>
          <w:color w:val="auto"/>
          <w:sz w:val="24"/>
        </w:rPr>
        <w:t>文件理解不正确或误解而产生的相应后果。</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报价人保证遵守采购文件的全部规定，报价人所提交的材料中所含的信息均为真实、准确、完整，且不具有任何误导性。</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4.</w:t>
      </w:r>
      <w:r>
        <w:rPr>
          <w:rFonts w:hint="eastAsia" w:ascii="仿宋_GB2312" w:hAnsi="宋体" w:eastAsia="仿宋_GB2312"/>
          <w:color w:val="auto"/>
          <w:sz w:val="24"/>
        </w:rPr>
        <w:t>报价人将按采购文件的规定履行合同责任和义务。</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5.</w:t>
      </w:r>
      <w:r>
        <w:rPr>
          <w:rFonts w:hint="eastAsia" w:ascii="仿宋_GB2312" w:hAnsi="宋体" w:eastAsia="仿宋_GB2312"/>
          <w:color w:val="auto"/>
          <w:sz w:val="24"/>
        </w:rPr>
        <w:t>本报价文件自报价日起报价有效期为：</w:t>
      </w:r>
      <w:r>
        <w:rPr>
          <w:rFonts w:ascii="仿宋_GB2312" w:hAnsi="宋体" w:eastAsia="仿宋_GB2312"/>
          <w:color w:val="auto"/>
          <w:sz w:val="24"/>
        </w:rPr>
        <w:t>90</w:t>
      </w:r>
      <w:r>
        <w:rPr>
          <w:rFonts w:hint="eastAsia" w:ascii="仿宋_GB2312" w:hAnsi="宋体" w:eastAsia="仿宋_GB2312"/>
          <w:color w:val="auto"/>
          <w:sz w:val="24"/>
        </w:rPr>
        <w:t>个日历日的期限内保持有效。</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6.</w:t>
      </w:r>
      <w:r>
        <w:rPr>
          <w:rFonts w:hint="eastAsia" w:ascii="仿宋_GB2312" w:hAnsi="宋体" w:eastAsia="仿宋_GB2312"/>
          <w:color w:val="auto"/>
          <w:sz w:val="24"/>
        </w:rPr>
        <w:t>报价人同意提供按照贵方可能要求的与其报价有关的一切数据或资料，完全理解贵方不一定要接受最低的报价或收到的任何报价。</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lang w:val="en-US" w:eastAsia="zh-CN"/>
        </w:rPr>
        <w:t>7</w:t>
      </w:r>
      <w:r>
        <w:rPr>
          <w:rFonts w:ascii="仿宋_GB2312" w:hAnsi="宋体" w:eastAsia="仿宋_GB2312"/>
          <w:color w:val="auto"/>
          <w:sz w:val="24"/>
        </w:rPr>
        <w:t>.</w:t>
      </w:r>
      <w:r>
        <w:rPr>
          <w:rFonts w:hint="eastAsia" w:ascii="仿宋_GB2312" w:hAnsi="宋体" w:eastAsia="仿宋_GB2312"/>
          <w:color w:val="auto"/>
          <w:sz w:val="24"/>
        </w:rPr>
        <w:t>与本报价有关的一切正式往来通讯请寄：</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地址：</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邮编：</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电话：</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传真：</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报价人代表签章：</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eastAsia="仿宋_GB2312"/>
          <w:color w:val="auto"/>
          <w:sz w:val="24"/>
        </w:rPr>
        <w:t>报价人（全称并加盖公章）</w:t>
      </w:r>
      <w:r>
        <w:rPr>
          <w:rFonts w:hint="eastAsia" w:ascii="仿宋_GB2312" w:hAnsi="宋体" w:eastAsia="仿宋_GB2312"/>
          <w:color w:val="auto"/>
          <w:sz w:val="24"/>
        </w:rPr>
        <w:t>：</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（报价文</w:t>
      </w:r>
      <w:r>
        <w:rPr>
          <w:rFonts w:hint="eastAsia" w:ascii="仿宋_GB2312" w:hAnsi="宋体" w:eastAsia="仿宋_GB2312"/>
          <w:color w:val="auto"/>
          <w:sz w:val="24"/>
          <w:lang w:val="en-US" w:eastAsia="zh-CN"/>
        </w:rPr>
        <w:t>件</w:t>
      </w:r>
      <w:r>
        <w:rPr>
          <w:rFonts w:hint="eastAsia" w:ascii="仿宋_GB2312" w:hAnsi="宋体" w:eastAsia="仿宋_GB2312"/>
          <w:color w:val="auto"/>
          <w:sz w:val="24"/>
        </w:rPr>
        <w:t>中个人签章应真实、有效。</w:t>
      </w:r>
      <w:r>
        <w:rPr>
          <w:rFonts w:hint="eastAsia" w:ascii="仿宋_GB2312" w:hAnsi="宋体" w:eastAsia="仿宋_GB2312"/>
          <w:b/>
          <w:color w:val="auto"/>
          <w:sz w:val="24"/>
        </w:rPr>
        <w:t>请各潜在报价人特别注意</w:t>
      </w:r>
      <w:r>
        <w:rPr>
          <w:rFonts w:hint="eastAsia" w:ascii="仿宋_GB2312" w:hAnsi="宋体" w:eastAsia="仿宋_GB2312"/>
          <w:color w:val="auto"/>
          <w:sz w:val="24"/>
        </w:rPr>
        <w:t>。）</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eastAsia="仿宋_GB2312"/>
          <w:color w:val="auto"/>
          <w:sz w:val="24"/>
        </w:rPr>
      </w:pPr>
    </w:p>
    <w:p>
      <w:pPr>
        <w:spacing w:line="240" w:lineRule="atLeast"/>
        <w:ind w:firstLine="480" w:firstLineChars="200"/>
        <w:rPr>
          <w:rFonts w:ascii="仿宋_GB2312" w:eastAsia="仿宋_GB2312"/>
          <w:color w:val="auto"/>
          <w:sz w:val="24"/>
        </w:rPr>
        <w:sectPr>
          <w:headerReference r:id="rId3" w:type="default"/>
          <w:footerReference r:id="rId4" w:type="default"/>
          <w:pgSz w:w="11907" w:h="16840"/>
          <w:pgMar w:top="1440" w:right="1701" w:bottom="1440" w:left="1701" w:header="851" w:footer="992" w:gutter="0"/>
          <w:pgBorders>
            <w:top w:val="none" w:color="auto" w:sz="0" w:space="0"/>
            <w:left w:val="none" w:color="auto" w:sz="0" w:space="0"/>
            <w:bottom w:val="none" w:color="auto" w:sz="0" w:space="0"/>
            <w:right w:val="none" w:color="auto" w:sz="0" w:space="0"/>
          </w:pgBorders>
          <w:pgNumType w:fmt="decimal"/>
          <w:cols w:space="720" w:num="1"/>
          <w:docGrid w:linePitch="323" w:charSpace="-2"/>
        </w:sectPr>
      </w:pPr>
    </w:p>
    <w:p>
      <w:pPr>
        <w:pStyle w:val="14"/>
        <w:numPr>
          <w:ilvl w:val="0"/>
          <w:numId w:val="0"/>
        </w:numPr>
        <w:spacing w:line="360" w:lineRule="exact"/>
        <w:jc w:val="center"/>
        <w:outlineLvl w:val="2"/>
        <w:rPr>
          <w:rFonts w:hint="eastAsia" w:ascii="仿宋_GB2312" w:eastAsia="仿宋_GB2312"/>
          <w:b/>
          <w:color w:val="auto"/>
          <w:szCs w:val="28"/>
        </w:rPr>
      </w:pPr>
      <w:bookmarkStart w:id="6" w:name="_Toc373327923"/>
      <w:bookmarkStart w:id="7" w:name="_Toc373327762"/>
      <w:bookmarkStart w:id="8" w:name="_Toc382570830"/>
      <w:bookmarkStart w:id="9" w:name="_Toc382571084"/>
      <w:r>
        <w:rPr>
          <w:rFonts w:hint="eastAsia" w:ascii="仿宋_GB2312" w:eastAsia="仿宋_GB2312"/>
          <w:b/>
          <w:color w:val="auto"/>
          <w:szCs w:val="28"/>
          <w:lang w:val="en-US" w:eastAsia="zh-CN"/>
        </w:rPr>
        <w:t>2、</w:t>
      </w:r>
      <w:r>
        <w:rPr>
          <w:rFonts w:hint="eastAsia" w:ascii="仿宋_GB2312" w:eastAsia="仿宋_GB2312"/>
          <w:b/>
          <w:color w:val="auto"/>
          <w:szCs w:val="28"/>
        </w:rPr>
        <w:t>法定代表人授权书</w:t>
      </w:r>
      <w:bookmarkEnd w:id="6"/>
      <w:bookmarkEnd w:id="7"/>
      <w:bookmarkEnd w:id="8"/>
      <w:bookmarkEnd w:id="9"/>
    </w:p>
    <w:p>
      <w:pPr>
        <w:pStyle w:val="14"/>
        <w:numPr>
          <w:ilvl w:val="0"/>
          <w:numId w:val="0"/>
        </w:numPr>
        <w:spacing w:line="360" w:lineRule="exact"/>
        <w:jc w:val="both"/>
        <w:outlineLvl w:val="2"/>
        <w:rPr>
          <w:rFonts w:hint="eastAsia" w:ascii="仿宋_GB2312" w:eastAsia="仿宋_GB2312"/>
          <w:b/>
          <w:color w:val="auto"/>
          <w:szCs w:val="28"/>
        </w:rPr>
      </w:pPr>
    </w:p>
    <w:p>
      <w:pPr>
        <w:spacing w:line="360" w:lineRule="exact"/>
        <w:rPr>
          <w:rFonts w:ascii="仿宋_GB2312" w:hAnsi="宋体" w:eastAsia="仿宋_GB2312"/>
          <w:color w:val="auto"/>
          <w:sz w:val="24"/>
        </w:rPr>
      </w:pP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致</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hint="eastAsia"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hint="eastAsia" w:ascii="仿宋_GB2312" w:hAnsi="宋体" w:eastAsia="仿宋_GB2312"/>
          <w:color w:val="auto"/>
          <w:sz w:val="24"/>
          <w:u w:val="single"/>
        </w:rPr>
        <w:t>中心</w:t>
      </w:r>
      <w:r>
        <w:rPr>
          <w:rFonts w:ascii="仿宋_GB2312" w:hAnsi="宋体" w:eastAsia="仿宋_GB2312"/>
          <w:color w:val="auto"/>
          <w:sz w:val="24"/>
          <w:u w:val="single"/>
        </w:rPr>
        <w:t xml:space="preserve">  </w:t>
      </w:r>
      <w:r>
        <w:rPr>
          <w:rFonts w:hint="eastAsia" w:ascii="仿宋_GB2312" w:hAnsi="宋体" w:eastAsia="仿宋_GB2312"/>
          <w:color w:val="auto"/>
          <w:sz w:val="24"/>
        </w:rPr>
        <w:t>：</w:t>
      </w:r>
    </w:p>
    <w:p>
      <w:pPr>
        <w:pStyle w:val="5"/>
        <w:snapToGrid w:val="0"/>
        <w:spacing w:line="360" w:lineRule="exact"/>
        <w:ind w:firstLine="480" w:firstLineChars="200"/>
        <w:jc w:val="left"/>
        <w:rPr>
          <w:rFonts w:ascii="仿宋_GB2312" w:hAnsi="宋体" w:eastAsia="仿宋_GB2312"/>
          <w:color w:val="auto"/>
          <w:sz w:val="24"/>
        </w:rPr>
      </w:pPr>
      <w:r>
        <w:rPr>
          <w:rFonts w:hint="eastAsia" w:ascii="仿宋_GB2312" w:eastAsia="仿宋_GB2312"/>
          <w:color w:val="auto"/>
          <w:sz w:val="24"/>
          <w:u w:val="single"/>
        </w:rPr>
        <w:t>（报价人全称）</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rPr>
        <w:t>法定代表人</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授权</w:t>
      </w:r>
      <w:r>
        <w:rPr>
          <w:rFonts w:ascii="仿宋_GB2312" w:eastAsia="仿宋_GB2312"/>
          <w:color w:val="auto"/>
          <w:sz w:val="24"/>
          <w:u w:val="single"/>
        </w:rPr>
        <w:t xml:space="preserve">         </w:t>
      </w:r>
      <w:r>
        <w:rPr>
          <w:rFonts w:hint="eastAsia" w:ascii="仿宋_GB2312" w:eastAsia="仿宋_GB2312"/>
          <w:color w:val="auto"/>
          <w:sz w:val="24"/>
        </w:rPr>
        <w:t>（报价人代表姓名）为报价人代表，</w:t>
      </w:r>
      <w:r>
        <w:rPr>
          <w:rFonts w:hint="eastAsia" w:ascii="仿宋_GB2312" w:hAnsi="宋体" w:eastAsia="仿宋_GB2312"/>
          <w:color w:val="auto"/>
          <w:sz w:val="24"/>
        </w:rPr>
        <w:t>代表本公司</w:t>
      </w:r>
      <w:r>
        <w:rPr>
          <w:rFonts w:hint="eastAsia" w:ascii="仿宋_GB2312" w:eastAsia="仿宋_GB2312"/>
          <w:color w:val="auto"/>
          <w:sz w:val="24"/>
        </w:rPr>
        <w:t>参加贵中心组织的</w:t>
      </w:r>
      <w:r>
        <w:rPr>
          <w:rFonts w:ascii="仿宋_GB2312" w:hAnsi="华文中宋" w:eastAsia="仿宋_GB2312"/>
          <w:bCs/>
          <w:color w:val="auto"/>
          <w:sz w:val="24"/>
          <w:szCs w:val="24"/>
          <w:u w:val="single"/>
        </w:rPr>
        <w:t xml:space="preserve">                    </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询价</w:t>
      </w:r>
      <w:r>
        <w:rPr>
          <w:rFonts w:hint="eastAsia" w:ascii="仿宋_GB2312" w:eastAsia="仿宋_GB2312"/>
          <w:color w:val="auto"/>
          <w:sz w:val="24"/>
        </w:rPr>
        <w:t>比价活动，全权代表本公司处理报价</w:t>
      </w:r>
      <w:r>
        <w:rPr>
          <w:rFonts w:hint="eastAsia" w:ascii="仿宋_GB2312" w:hAnsi="宋体" w:eastAsia="仿宋_GB2312"/>
          <w:color w:val="auto"/>
          <w:sz w:val="24"/>
        </w:rPr>
        <w:t>过程</w:t>
      </w:r>
      <w:r>
        <w:rPr>
          <w:rFonts w:hint="eastAsia" w:ascii="仿宋_GB2312" w:eastAsia="仿宋_GB2312"/>
          <w:color w:val="auto"/>
          <w:sz w:val="24"/>
        </w:rPr>
        <w:t>的一切事宜，包括但不限于：报价、比价、签约等。报价人代表</w:t>
      </w:r>
      <w:r>
        <w:rPr>
          <w:rFonts w:hint="eastAsia" w:ascii="仿宋_GB2312" w:hAnsi="宋体" w:eastAsia="仿宋_GB2312"/>
          <w:color w:val="auto"/>
          <w:sz w:val="24"/>
        </w:rPr>
        <w:t>在</w:t>
      </w:r>
      <w:r>
        <w:rPr>
          <w:rFonts w:hint="eastAsia" w:ascii="仿宋_GB2312" w:eastAsia="仿宋_GB2312"/>
          <w:color w:val="auto"/>
          <w:sz w:val="24"/>
        </w:rPr>
        <w:t>报价</w:t>
      </w:r>
      <w:r>
        <w:rPr>
          <w:rFonts w:hint="eastAsia" w:ascii="仿宋_GB2312" w:hAnsi="宋体" w:eastAsia="仿宋_GB2312"/>
          <w:color w:val="auto"/>
          <w:sz w:val="24"/>
        </w:rPr>
        <w:t>过程中所签署的一切文件和处理与之有关的一切事务，本公司均予以认可并对此承担责任。</w:t>
      </w:r>
      <w:r>
        <w:rPr>
          <w:rFonts w:hint="eastAsia" w:ascii="仿宋_GB2312" w:eastAsia="仿宋_GB2312"/>
          <w:color w:val="auto"/>
          <w:sz w:val="24"/>
        </w:rPr>
        <w:t>报价人代表</w:t>
      </w:r>
      <w:r>
        <w:rPr>
          <w:rFonts w:hint="eastAsia" w:ascii="仿宋_GB2312" w:hAnsi="宋体" w:eastAsia="仿宋_GB2312"/>
          <w:color w:val="auto"/>
          <w:sz w:val="24"/>
        </w:rPr>
        <w:t>无转委权。特此</w:t>
      </w:r>
      <w:r>
        <w:rPr>
          <w:rFonts w:hint="eastAsia" w:ascii="仿宋_GB2312" w:eastAsia="仿宋_GB2312"/>
          <w:color w:val="auto"/>
          <w:sz w:val="24"/>
        </w:rPr>
        <w:t>授权</w:t>
      </w:r>
      <w:r>
        <w:rPr>
          <w:rFonts w:hint="eastAsia" w:ascii="仿宋_GB2312" w:hAnsi="宋体" w:eastAsia="仿宋_GB2312"/>
          <w:color w:val="auto"/>
          <w:sz w:val="24"/>
        </w:rPr>
        <w:t>。</w:t>
      </w:r>
    </w:p>
    <w:p>
      <w:pPr>
        <w:pStyle w:val="5"/>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olor w:val="auto"/>
          <w:sz w:val="24"/>
        </w:rPr>
        <w:t>本授权书自出具之日起生效。</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报价人代表：</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性别：</w:t>
      </w:r>
      <w:r>
        <w:rPr>
          <w:rFonts w:ascii="仿宋_GB2312" w:hAnsi="宋体" w:eastAsia="仿宋_GB2312"/>
          <w:color w:val="auto"/>
          <w:sz w:val="24"/>
          <w:u w:val="single"/>
        </w:rPr>
        <w:t xml:space="preserve">       </w:t>
      </w:r>
      <w:r>
        <w:rPr>
          <w:rFonts w:hint="eastAsia" w:ascii="仿宋_GB2312" w:hAnsi="宋体" w:eastAsia="仿宋_GB2312"/>
          <w:color w:val="auto"/>
          <w:sz w:val="24"/>
        </w:rPr>
        <w:t>身份证号：</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单位：</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部门：</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职务：</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详细通讯地址：</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ascii="仿宋_GB2312" w:hAnsi="宋体" w:eastAsia="仿宋_GB2312"/>
          <w:bCs/>
          <w:color w:val="auto"/>
          <w:sz w:val="24"/>
        </w:rPr>
        <w:t xml:space="preserve"> </w:t>
      </w:r>
      <w:r>
        <w:rPr>
          <w:rFonts w:hint="eastAsia" w:ascii="仿宋_GB2312" w:hAnsi="宋体" w:eastAsia="仿宋_GB2312"/>
          <w:color w:val="auto"/>
          <w:sz w:val="24"/>
        </w:rPr>
        <w:t>邮政编码</w:t>
      </w:r>
      <w:r>
        <w:rPr>
          <w:rFonts w:ascii="仿宋_GB2312" w:hAnsi="宋体" w:eastAsia="仿宋_GB2312"/>
          <w:color w:val="auto"/>
          <w:sz w:val="24"/>
        </w:rPr>
        <w:t>:</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电话：</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eastAsia="仿宋_GB2312"/>
          <w:color w:val="auto"/>
          <w:sz w:val="24"/>
        </w:rPr>
        <w:t>报价人代表应为报价公司的正式工作人员，否则视为无效报价。</w:t>
      </w:r>
      <w:r>
        <w:rPr>
          <w:rFonts w:hint="eastAsia" w:ascii="仿宋_GB2312" w:hAnsi="宋体" w:eastAsia="仿宋_GB2312"/>
          <w:color w:val="auto"/>
          <w:sz w:val="24"/>
        </w:rPr>
        <w:t>）</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p>
    <w:p>
      <w:pPr>
        <w:spacing w:line="360" w:lineRule="exact"/>
        <w:ind w:firstLine="723" w:firstLineChars="200"/>
        <w:rPr>
          <w:rFonts w:ascii="仿宋_GB2312" w:hAnsi="宋体" w:eastAsia="仿宋_GB2312"/>
          <w:b/>
          <w:color w:val="auto"/>
          <w:sz w:val="36"/>
          <w:szCs w:val="36"/>
        </w:rPr>
      </w:pPr>
      <w:r>
        <w:rPr>
          <w:rFonts w:ascii="仿宋_GB2312" w:hAnsi="宋体" w:eastAsia="仿宋_GB2312"/>
          <w:b/>
          <w:color w:val="auto"/>
          <w:sz w:val="36"/>
          <w:szCs w:val="36"/>
        </w:rPr>
        <w:t>[</w:t>
      </w:r>
      <w:r>
        <w:rPr>
          <w:rFonts w:hint="eastAsia" w:ascii="仿宋_GB2312" w:hAnsi="宋体" w:eastAsia="仿宋_GB2312"/>
          <w:b/>
          <w:color w:val="auto"/>
          <w:sz w:val="36"/>
          <w:szCs w:val="36"/>
        </w:rPr>
        <w:t>身份证件复印件</w:t>
      </w:r>
      <w:r>
        <w:rPr>
          <w:rFonts w:ascii="仿宋_GB2312" w:hAnsi="宋体" w:eastAsia="仿宋_GB2312"/>
          <w:b/>
          <w:color w:val="auto"/>
          <w:sz w:val="36"/>
          <w:szCs w:val="36"/>
        </w:rPr>
        <w:t>]</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法定代表人、报价人代表身份证件复印件正反面：</w:t>
      </w:r>
    </w:p>
    <w:p>
      <w:pPr>
        <w:spacing w:line="360" w:lineRule="exact"/>
        <w:ind w:firstLine="480" w:firstLineChars="200"/>
        <w:rPr>
          <w:rFonts w:ascii="仿宋_GB2312" w:hAnsi="宋体" w:eastAsia="仿宋_GB2312"/>
          <w:color w:val="auto"/>
          <w:sz w:val="24"/>
        </w:rPr>
      </w:pPr>
    </w:p>
    <w:p>
      <w:pPr>
        <w:pStyle w:val="13"/>
        <w:rPr>
          <w:rFonts w:ascii="仿宋_GB2312" w:hAnsi="宋体" w:eastAsia="仿宋_GB2312"/>
          <w:color w:val="auto"/>
          <w:sz w:val="24"/>
        </w:rPr>
      </w:pPr>
    </w:p>
    <w:p>
      <w:pPr>
        <w:pStyle w:val="13"/>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授权方</w:t>
      </w:r>
    </w:p>
    <w:p>
      <w:pPr>
        <w:spacing w:line="360" w:lineRule="exact"/>
        <w:ind w:firstLine="480" w:firstLineChars="200"/>
        <w:rPr>
          <w:rFonts w:ascii="仿宋_GB2312" w:hAnsi="宋体" w:eastAsia="仿宋_GB2312"/>
          <w:color w:val="auto"/>
          <w:sz w:val="24"/>
        </w:rPr>
      </w:pPr>
      <w:r>
        <w:rPr>
          <w:rFonts w:hint="eastAsia" w:ascii="仿宋_GB2312" w:eastAsia="仿宋_GB2312"/>
          <w:color w:val="auto"/>
          <w:sz w:val="24"/>
        </w:rPr>
        <w:t>报价人（全称并加盖公章）</w:t>
      </w:r>
      <w:r>
        <w:rPr>
          <w:rFonts w:hint="eastAsia" w:ascii="仿宋_GB2312" w:hAnsi="宋体" w:eastAsia="仿宋_GB2312"/>
          <w:color w:val="auto"/>
          <w:sz w:val="24"/>
        </w:rPr>
        <w:t>：</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法定代表人签章：</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接受授权方</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报价人代表签章：</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u w:val="single"/>
        </w:rPr>
        <w:t xml:space="preserve">               </w:t>
      </w:r>
    </w:p>
    <w:p>
      <w:pPr>
        <w:rPr>
          <w:rFonts w:ascii="仿宋_GB2312" w:hAnsi="宋体" w:eastAsia="仿宋_GB2312"/>
          <w:color w:val="auto"/>
          <w:sz w:val="24"/>
        </w:rPr>
      </w:pPr>
      <w:r>
        <w:rPr>
          <w:rFonts w:hint="eastAsia" w:ascii="仿宋_GB2312" w:hAnsi="宋体" w:eastAsia="仿宋_GB2312"/>
          <w:color w:val="auto"/>
          <w:sz w:val="24"/>
        </w:rPr>
        <w:t>（报价文</w:t>
      </w:r>
      <w:r>
        <w:rPr>
          <w:rFonts w:hint="eastAsia" w:ascii="仿宋_GB2312" w:hAnsi="宋体" w:eastAsia="仿宋_GB2312"/>
          <w:color w:val="auto"/>
          <w:sz w:val="24"/>
          <w:lang w:val="en-US" w:eastAsia="zh-CN"/>
        </w:rPr>
        <w:t>件</w:t>
      </w:r>
      <w:r>
        <w:rPr>
          <w:rFonts w:hint="eastAsia" w:ascii="仿宋_GB2312" w:hAnsi="宋体" w:eastAsia="仿宋_GB2312"/>
          <w:color w:val="auto"/>
          <w:sz w:val="24"/>
        </w:rPr>
        <w:t>中个人签章应真实、有效。</w:t>
      </w:r>
      <w:r>
        <w:rPr>
          <w:rFonts w:hint="eastAsia" w:ascii="仿宋_GB2312" w:hAnsi="宋体" w:eastAsia="仿宋_GB2312"/>
          <w:b/>
          <w:color w:val="auto"/>
          <w:sz w:val="24"/>
        </w:rPr>
        <w:t>请各潜在报价人特别注意</w:t>
      </w:r>
      <w:r>
        <w:rPr>
          <w:rFonts w:hint="eastAsia" w:ascii="仿宋_GB2312" w:hAnsi="宋体" w:eastAsia="仿宋_GB2312"/>
          <w:color w:val="auto"/>
          <w:sz w:val="24"/>
        </w:rPr>
        <w:t>。）</w:t>
      </w:r>
      <w:bookmarkEnd w:id="0"/>
      <w:bookmarkEnd w:id="1"/>
      <w:bookmarkEnd w:id="2"/>
      <w:bookmarkEnd w:id="3"/>
      <w:bookmarkEnd w:id="4"/>
      <w:bookmarkEnd w:id="5"/>
    </w:p>
    <w:p>
      <w:pPr>
        <w:pStyle w:val="14"/>
        <w:spacing w:line="360" w:lineRule="exact"/>
        <w:jc w:val="center"/>
        <w:outlineLvl w:val="2"/>
        <w:rPr>
          <w:rFonts w:ascii="仿宋_GB2312" w:hAnsi="宋体" w:eastAsia="仿宋_GB2312"/>
          <w:color w:val="auto"/>
          <w:sz w:val="24"/>
        </w:rPr>
      </w:pPr>
    </w:p>
    <w:p>
      <w:pPr>
        <w:pStyle w:val="14"/>
        <w:spacing w:line="360" w:lineRule="exact"/>
        <w:jc w:val="center"/>
        <w:outlineLvl w:val="2"/>
        <w:rPr>
          <w:rFonts w:ascii="仿宋_GB2312" w:hAnsi="宋体" w:eastAsia="仿宋_GB2312"/>
          <w:color w:val="auto"/>
          <w:sz w:val="24"/>
        </w:rPr>
      </w:pPr>
    </w:p>
    <w:p>
      <w:pPr>
        <w:pStyle w:val="14"/>
        <w:spacing w:line="360" w:lineRule="exact"/>
        <w:jc w:val="center"/>
        <w:outlineLvl w:val="2"/>
        <w:rPr>
          <w:rFonts w:ascii="仿宋_GB2312" w:hAnsi="宋体" w:eastAsia="仿宋_GB2312"/>
          <w:color w:val="auto"/>
          <w:sz w:val="24"/>
        </w:rPr>
      </w:pPr>
    </w:p>
    <w:p>
      <w:pPr>
        <w:pStyle w:val="14"/>
        <w:spacing w:line="360" w:lineRule="exact"/>
        <w:jc w:val="center"/>
        <w:outlineLvl w:val="2"/>
        <w:rPr>
          <w:rFonts w:ascii="仿宋_GB2312" w:eastAsia="仿宋_GB2312"/>
          <w:color w:val="auto"/>
          <w:szCs w:val="28"/>
        </w:rPr>
      </w:pPr>
      <w:r>
        <w:rPr>
          <w:rFonts w:ascii="仿宋_GB2312" w:hAnsi="宋体" w:eastAsia="仿宋_GB2312"/>
          <w:color w:val="auto"/>
          <w:sz w:val="24"/>
        </w:rPr>
        <w:br w:type="page"/>
      </w:r>
      <w:r>
        <w:rPr>
          <w:rFonts w:hint="eastAsia" w:ascii="仿宋_GB2312" w:hAnsi="宋体"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hAnsi="宋体" w:eastAsia="仿宋_GB2312"/>
          <w:color w:val="auto"/>
          <w:szCs w:val="28"/>
        </w:rPr>
        <w:t>等资格证明文件</w:t>
      </w:r>
    </w:p>
    <w:p>
      <w:pPr>
        <w:spacing w:line="360" w:lineRule="exact"/>
        <w:ind w:firstLine="420" w:firstLineChars="200"/>
        <w:rPr>
          <w:rFonts w:ascii="仿宋_GB2312" w:eastAsia="仿宋_GB2312"/>
          <w:color w:val="auto"/>
        </w:rPr>
      </w:pPr>
    </w:p>
    <w:p>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r>
        <w:rPr>
          <w:rFonts w:hint="eastAsia" w:ascii="仿宋_GB2312" w:eastAsia="仿宋_GB2312"/>
          <w:color w:val="auto"/>
          <w:sz w:val="24"/>
        </w:rPr>
        <w:t>：</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jc w:val="center"/>
        <w:rPr>
          <w:rFonts w:ascii="仿宋" w:hAnsi="仿宋" w:eastAsia="仿宋" w:cs="宋体fal"/>
          <w:color w:val="auto"/>
          <w:kern w:val="0"/>
          <w:sz w:val="32"/>
          <w:szCs w:val="32"/>
        </w:rPr>
      </w:pPr>
    </w:p>
    <w:p>
      <w:pPr>
        <w:spacing w:line="360" w:lineRule="exact"/>
        <w:jc w:val="center"/>
        <w:rPr>
          <w:rFonts w:ascii="仿宋" w:hAnsi="仿宋" w:eastAsia="仿宋" w:cs="宋体fal"/>
          <w:color w:val="auto"/>
          <w:kern w:val="0"/>
          <w:sz w:val="32"/>
          <w:szCs w:val="32"/>
        </w:rPr>
      </w:pPr>
    </w:p>
    <w:p>
      <w:pPr>
        <w:pStyle w:val="14"/>
        <w:spacing w:line="360" w:lineRule="exact"/>
        <w:jc w:val="center"/>
        <w:outlineLvl w:val="2"/>
        <w:rPr>
          <w:rFonts w:ascii="仿宋_GB2312" w:eastAsia="仿宋_GB2312"/>
          <w:b/>
          <w:color w:val="auto"/>
          <w:szCs w:val="28"/>
        </w:rPr>
      </w:pPr>
      <w:r>
        <w:rPr>
          <w:rFonts w:ascii="仿宋" w:hAnsi="仿宋" w:eastAsia="仿宋" w:cs="宋体fal"/>
          <w:color w:val="auto"/>
          <w:kern w:val="0"/>
          <w:sz w:val="32"/>
          <w:szCs w:val="32"/>
        </w:rPr>
        <w:br w:type="page"/>
      </w:r>
      <w:r>
        <w:rPr>
          <w:rFonts w:hint="eastAsia" w:ascii="仿宋" w:hAnsi="仿宋" w:eastAsia="仿宋" w:cs="宋体fal"/>
          <w:color w:val="auto"/>
          <w:kern w:val="0"/>
          <w:sz w:val="32"/>
          <w:szCs w:val="32"/>
          <w:lang w:val="en-US" w:eastAsia="zh-CN"/>
        </w:rPr>
        <w:t>4</w:t>
      </w:r>
      <w:r>
        <w:rPr>
          <w:rFonts w:hint="eastAsia" w:ascii="仿宋_GB2312" w:hAnsi="宋体" w:eastAsia="仿宋_GB2312"/>
          <w:b/>
          <w:color w:val="auto"/>
          <w:szCs w:val="28"/>
        </w:rPr>
        <w:t>、</w:t>
      </w:r>
      <w:r>
        <w:rPr>
          <w:rFonts w:hint="eastAsia" w:ascii="仿宋_GB2312" w:eastAsia="仿宋_GB2312"/>
          <w:b/>
          <w:color w:val="auto"/>
          <w:szCs w:val="28"/>
        </w:rPr>
        <w:t>报价人的资格声明</w:t>
      </w:r>
    </w:p>
    <w:p>
      <w:pPr>
        <w:pStyle w:val="14"/>
        <w:spacing w:line="360" w:lineRule="exact"/>
        <w:jc w:val="center"/>
        <w:outlineLvl w:val="2"/>
        <w:rPr>
          <w:rFonts w:ascii="仿宋_GB2312" w:eastAsia="仿宋_GB2312"/>
          <w:b/>
          <w:color w:val="auto"/>
          <w:szCs w:val="28"/>
        </w:rPr>
      </w:pPr>
    </w:p>
    <w:p>
      <w:pPr>
        <w:spacing w:line="360" w:lineRule="exact"/>
        <w:rPr>
          <w:rFonts w:ascii="仿宋_GB2312" w:eastAsia="仿宋_GB2312"/>
          <w:color w:val="auto"/>
          <w:sz w:val="24"/>
          <w:u w:val="single"/>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p>
    <w:p>
      <w:pPr>
        <w:spacing w:line="360" w:lineRule="exact"/>
        <w:ind w:firstLine="480" w:firstLineChars="200"/>
        <w:rPr>
          <w:rFonts w:ascii="仿宋_GB2312" w:eastAsia="仿宋_GB2312"/>
          <w:color w:val="auto"/>
          <w:sz w:val="24"/>
        </w:rPr>
      </w:pP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我方在此声明：我方具备并满足下列各项条款的规定，本声明如有虚假或不实之处，我方将失去合格报价人资格且我方承担由此引起的一切法律责任。</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1</w:t>
      </w:r>
      <w:r>
        <w:rPr>
          <w:rFonts w:hint="eastAsia" w:ascii="仿宋_GB2312" w:eastAsia="仿宋_GB2312"/>
          <w:color w:val="auto"/>
          <w:sz w:val="24"/>
        </w:rPr>
        <w:t>）具有独立承担民事责任的能力；</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2</w:t>
      </w:r>
      <w:r>
        <w:rPr>
          <w:rFonts w:hint="eastAsia" w:ascii="仿宋_GB2312" w:eastAsia="仿宋_GB2312"/>
          <w:color w:val="auto"/>
          <w:sz w:val="24"/>
        </w:rPr>
        <w:t>）具有良好的商业信誉和健全的财务会计制度；</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3</w:t>
      </w:r>
      <w:r>
        <w:rPr>
          <w:rFonts w:hint="eastAsia" w:ascii="仿宋_GB2312" w:eastAsia="仿宋_GB2312"/>
          <w:color w:val="auto"/>
          <w:sz w:val="24"/>
        </w:rPr>
        <w:t>）具有履行合同所必需的设备和专业技术能力；</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4</w:t>
      </w:r>
      <w:r>
        <w:rPr>
          <w:rFonts w:hint="eastAsia" w:ascii="仿宋_GB2312" w:eastAsia="仿宋_GB2312"/>
          <w:color w:val="auto"/>
          <w:sz w:val="24"/>
        </w:rPr>
        <w:t>）有依法缴纳税收和社会保障资金的良好记录；</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5</w:t>
      </w:r>
      <w:r>
        <w:rPr>
          <w:rFonts w:hint="eastAsia" w:ascii="仿宋_GB2312" w:eastAsia="仿宋_GB2312"/>
          <w:color w:val="auto"/>
          <w:sz w:val="24"/>
        </w:rPr>
        <w:t>）参加政府采购活动前三年内，在经营活动中没有重大违法记录；</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6</w:t>
      </w:r>
      <w:r>
        <w:rPr>
          <w:rFonts w:hint="eastAsia" w:ascii="仿宋_GB2312" w:eastAsia="仿宋_GB2312"/>
          <w:color w:val="auto"/>
          <w:sz w:val="24"/>
        </w:rPr>
        <w:t>）报价人代表为我公司的正式工作人员；</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7</w:t>
      </w:r>
      <w:r>
        <w:rPr>
          <w:rFonts w:hint="eastAsia" w:ascii="仿宋_GB2312" w:eastAsia="仿宋_GB2312"/>
          <w:color w:val="auto"/>
          <w:sz w:val="24"/>
        </w:rPr>
        <w:t>）参加政府采购活动近三年无行贿犯罪记录；</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8</w:t>
      </w:r>
      <w:r>
        <w:rPr>
          <w:rFonts w:hint="eastAsia" w:ascii="仿宋_GB2312" w:eastAsia="仿宋_GB2312"/>
          <w:color w:val="auto"/>
          <w:sz w:val="24"/>
        </w:rPr>
        <w:t>）信用记录无任何应被拒绝参与政府采购活动的相关信息</w:t>
      </w:r>
      <w:r>
        <w:rPr>
          <w:rFonts w:ascii="仿宋_GB2312" w:eastAsia="仿宋_GB2312"/>
          <w:color w:val="auto"/>
          <w:sz w:val="24"/>
        </w:rPr>
        <w:t xml:space="preserve"> (</w:t>
      </w:r>
      <w:r>
        <w:rPr>
          <w:rFonts w:hint="eastAsia" w:ascii="仿宋_GB2312" w:eastAsia="仿宋_GB2312"/>
          <w:color w:val="auto"/>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color w:val="auto"/>
          <w:sz w:val="24"/>
        </w:rPr>
        <w:t>)</w:t>
      </w:r>
      <w:r>
        <w:rPr>
          <w:rFonts w:hint="eastAsia" w:ascii="仿宋_GB2312" w:eastAsia="仿宋_GB2312"/>
          <w:color w:val="auto"/>
          <w:sz w:val="24"/>
        </w:rPr>
        <w:t>；</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9</w:t>
      </w:r>
      <w:r>
        <w:rPr>
          <w:rFonts w:hint="eastAsia" w:ascii="仿宋_GB2312" w:eastAsia="仿宋_GB2312"/>
          <w:color w:val="auto"/>
          <w:sz w:val="24"/>
        </w:rPr>
        <w:t>）法律、行政法规规定的其他条件。</w:t>
      </w:r>
    </w:p>
    <w:p>
      <w:pPr>
        <w:spacing w:line="360" w:lineRule="exact"/>
        <w:ind w:firstLine="480" w:firstLineChars="200"/>
        <w:rPr>
          <w:rFonts w:ascii="仿宋_GB2312" w:eastAsia="仿宋_GB2312"/>
          <w:color w:val="auto"/>
          <w:sz w:val="24"/>
        </w:rPr>
      </w:pPr>
    </w:p>
    <w:p>
      <w:pPr>
        <w:spacing w:line="360" w:lineRule="exact"/>
        <w:ind w:firstLine="480" w:firstLineChars="200"/>
        <w:rPr>
          <w:rFonts w:ascii="仿宋_GB2312" w:eastAsia="仿宋_GB2312"/>
          <w:color w:val="auto"/>
          <w:sz w:val="24"/>
        </w:rPr>
      </w:pP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就我方全部所知，兹证明上述声明是真实、准确的，并已提供了全部现有资料和数据，我方同意根据贵方要求出示文件予以证实。</w:t>
      </w:r>
    </w:p>
    <w:p>
      <w:pPr>
        <w:spacing w:line="360" w:lineRule="exact"/>
        <w:ind w:firstLine="480" w:firstLineChars="200"/>
        <w:rPr>
          <w:rFonts w:ascii="仿宋_GB2312" w:eastAsia="仿宋_GB2312"/>
          <w:color w:val="auto"/>
          <w:sz w:val="24"/>
        </w:rPr>
      </w:pPr>
    </w:p>
    <w:p>
      <w:pPr>
        <w:spacing w:line="360" w:lineRule="exact"/>
        <w:ind w:firstLine="480" w:firstLineChars="200"/>
        <w:jc w:val="right"/>
        <w:rPr>
          <w:rFonts w:ascii="仿宋_GB2312" w:eastAsia="仿宋_GB2312"/>
          <w:color w:val="auto"/>
          <w:sz w:val="24"/>
        </w:rPr>
      </w:pP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报价人（全称并加盖公章）：</w:t>
      </w:r>
      <w:r>
        <w:rPr>
          <w:rFonts w:ascii="仿宋_GB2312" w:eastAsia="仿宋_GB2312"/>
          <w:color w:val="auto"/>
          <w:sz w:val="24"/>
        </w:rPr>
        <w:t xml:space="preserve">         </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报价人代表签章：</w:t>
      </w:r>
      <w:r>
        <w:rPr>
          <w:rFonts w:ascii="仿宋_GB2312" w:eastAsia="仿宋_GB2312"/>
          <w:color w:val="auto"/>
          <w:sz w:val="24"/>
        </w:rPr>
        <w:t xml:space="preserve">         </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日</w:t>
      </w:r>
      <w:r>
        <w:rPr>
          <w:rFonts w:ascii="仿宋_GB2312" w:eastAsia="仿宋_GB2312"/>
          <w:color w:val="auto"/>
          <w:sz w:val="24"/>
        </w:rPr>
        <w:t xml:space="preserve">      </w:t>
      </w:r>
      <w:r>
        <w:rPr>
          <w:rFonts w:hint="eastAsia" w:ascii="仿宋_GB2312" w:eastAsia="仿宋_GB2312"/>
          <w:color w:val="auto"/>
          <w:sz w:val="24"/>
        </w:rPr>
        <w:t>期：</w:t>
      </w:r>
      <w:r>
        <w:rPr>
          <w:rFonts w:ascii="仿宋_GB2312" w:eastAsia="仿宋_GB2312"/>
          <w:color w:val="auto"/>
          <w:sz w:val="24"/>
        </w:rPr>
        <w:t xml:space="preserve">            </w:t>
      </w:r>
    </w:p>
    <w:p>
      <w:pPr>
        <w:jc w:val="center"/>
        <w:rPr>
          <w:rFonts w:ascii="仿宋_GB2312" w:eastAsia="仿宋_GB2312"/>
          <w:color w:val="auto"/>
          <w:sz w:val="24"/>
        </w:rPr>
      </w:pPr>
    </w:p>
    <w:p>
      <w:pPr>
        <w:jc w:val="center"/>
        <w:rPr>
          <w:rFonts w:ascii="仿宋" w:hAnsi="仿宋" w:eastAsia="仿宋" w:cs="宋体fal"/>
          <w:color w:val="auto"/>
          <w:kern w:val="0"/>
          <w:sz w:val="32"/>
          <w:szCs w:val="32"/>
        </w:rPr>
      </w:pPr>
    </w:p>
    <w:p>
      <w:pPr>
        <w:jc w:val="center"/>
        <w:rPr>
          <w:rFonts w:ascii="仿宋" w:hAnsi="仿宋" w:eastAsia="仿宋" w:cs="宋体fal"/>
          <w:color w:val="auto"/>
          <w:kern w:val="0"/>
          <w:sz w:val="32"/>
          <w:szCs w:val="32"/>
        </w:rPr>
      </w:pPr>
    </w:p>
    <w:p>
      <w:pPr>
        <w:jc w:val="center"/>
        <w:rPr>
          <w:rFonts w:ascii="仿宋" w:hAnsi="仿宋" w:eastAsia="仿宋" w:cs="宋体fal"/>
          <w:color w:val="auto"/>
          <w:kern w:val="0"/>
          <w:sz w:val="32"/>
          <w:szCs w:val="32"/>
        </w:rPr>
      </w:pPr>
    </w:p>
    <w:p>
      <w:pPr>
        <w:pStyle w:val="8"/>
        <w:jc w:val="both"/>
        <w:rPr>
          <w:rFonts w:hint="eastAsia" w:ascii="仿宋_GB2312" w:eastAsia="仿宋_GB2312"/>
          <w:b/>
          <w:color w:val="auto"/>
          <w:sz w:val="28"/>
          <w:szCs w:val="28"/>
        </w:rPr>
      </w:pPr>
    </w:p>
    <w:p>
      <w:pPr>
        <w:pStyle w:val="8"/>
        <w:jc w:val="both"/>
        <w:rPr>
          <w:rFonts w:hint="eastAsia" w:ascii="仿宋_GB2312" w:eastAsia="仿宋_GB2312"/>
          <w:b/>
          <w:color w:val="auto"/>
          <w:sz w:val="28"/>
          <w:szCs w:val="28"/>
        </w:rPr>
      </w:pPr>
    </w:p>
    <w:p>
      <w:pPr>
        <w:pStyle w:val="8"/>
        <w:jc w:val="center"/>
        <w:rPr>
          <w:rFonts w:ascii="微软雅黑" w:hAnsi="微软雅黑" w:eastAsia="微软雅黑"/>
          <w:color w:val="auto"/>
          <w:sz w:val="27"/>
          <w:szCs w:val="27"/>
        </w:rPr>
      </w:pPr>
      <w:r>
        <w:rPr>
          <w:rFonts w:hint="eastAsia" w:ascii="仿宋" w:hAnsi="仿宋" w:eastAsia="仿宋" w:cs="仿宋"/>
          <w:b/>
          <w:color w:val="auto"/>
          <w:sz w:val="28"/>
          <w:szCs w:val="28"/>
        </w:rPr>
        <w:t>5、</w:t>
      </w:r>
      <w:r>
        <w:rPr>
          <w:rStyle w:val="10"/>
          <w:rFonts w:hint="eastAsia" w:ascii="仿宋" w:hAnsi="仿宋" w:eastAsia="仿宋" w:cs="仿宋"/>
          <w:color w:val="auto"/>
          <w:sz w:val="28"/>
          <w:szCs w:val="28"/>
        </w:rPr>
        <w:t>具备履行合同所必需设备和专业技术能力的声明函</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致：</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ascii="仿宋_GB2312" w:hAnsi="宋体" w:eastAsia="仿宋_GB2312"/>
          <w:color w:val="auto"/>
          <w:sz w:val="24"/>
          <w:u w:val="single"/>
        </w:rPr>
        <w:t>中心</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我方具备履行合同所必需的设备和专业技术能力，否则产生不利后果由我方承担责任。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特此声明。</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报价</w:t>
      </w:r>
      <w:r>
        <w:rPr>
          <w:rFonts w:ascii="仿宋_GB2312" w:hAnsi="宋体" w:eastAsia="仿宋_GB2312"/>
          <w:color w:val="auto"/>
          <w:sz w:val="24"/>
        </w:rPr>
        <w:t>文件未要求报价人提供“具备履行合同所必需的设备和专业技术能力专项证明材料”的，报价人应提供本声明函。</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2、报价文件要求报价人提供“具备履行合同所必需的设备和专业技术能力专项证明材料”的，报价人可不提供本声明函。</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3、纸质</w:t>
      </w:r>
      <w:r>
        <w:rPr>
          <w:rFonts w:hint="eastAsia" w:ascii="仿宋_GB2312" w:hAnsi="宋体" w:eastAsia="仿宋_GB2312"/>
          <w:color w:val="auto"/>
          <w:sz w:val="24"/>
        </w:rPr>
        <w:t>报价</w:t>
      </w:r>
      <w:r>
        <w:rPr>
          <w:rFonts w:ascii="仿宋_GB2312" w:hAnsi="宋体" w:eastAsia="仿宋_GB2312"/>
          <w:color w:val="auto"/>
          <w:sz w:val="24"/>
        </w:rPr>
        <w:t>文件正本中的本声明函（若有）应为原件。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4、请报价人根据实际情况如实声明，否则</w:t>
      </w:r>
      <w:r>
        <w:rPr>
          <w:rFonts w:ascii="仿宋_GB2312" w:hAnsi="宋体" w:eastAsia="仿宋_GB2312"/>
          <w:b/>
          <w:bCs/>
          <w:color w:val="auto"/>
          <w:sz w:val="24"/>
        </w:rPr>
        <w:t>视为提供虚假材料。</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ind w:firstLine="480" w:firstLineChars="200"/>
        <w:rPr>
          <w:rFonts w:ascii="仿宋_GB2312" w:hAnsi="宋体" w:eastAsia="仿宋_GB2312"/>
          <w:color w:val="auto"/>
          <w:sz w:val="24"/>
        </w:rPr>
      </w:pPr>
    </w:p>
    <w:p>
      <w:pPr>
        <w:jc w:val="center"/>
        <w:rPr>
          <w:rFonts w:ascii="仿宋" w:hAnsi="仿宋" w:eastAsia="仿宋" w:cs="宋体fal"/>
          <w:color w:val="auto"/>
          <w:kern w:val="0"/>
          <w:sz w:val="32"/>
          <w:szCs w:val="32"/>
        </w:rPr>
      </w:pPr>
    </w:p>
    <w:p>
      <w:pPr>
        <w:pStyle w:val="13"/>
        <w:rPr>
          <w:rFonts w:ascii="仿宋" w:hAnsi="仿宋" w:eastAsia="仿宋" w:cs="宋体fal"/>
          <w:color w:val="auto"/>
          <w:kern w:val="0"/>
          <w:sz w:val="32"/>
          <w:szCs w:val="32"/>
        </w:rPr>
      </w:pPr>
    </w:p>
    <w:p>
      <w:pPr>
        <w:pStyle w:val="13"/>
        <w:rPr>
          <w:rFonts w:ascii="仿宋" w:hAnsi="仿宋" w:eastAsia="仿宋" w:cs="宋体fal"/>
          <w:color w:val="auto"/>
          <w:kern w:val="0"/>
          <w:sz w:val="32"/>
          <w:szCs w:val="32"/>
        </w:rPr>
      </w:pPr>
    </w:p>
    <w:p>
      <w:pPr>
        <w:pStyle w:val="13"/>
        <w:rPr>
          <w:rFonts w:ascii="仿宋" w:hAnsi="仿宋" w:eastAsia="仿宋" w:cs="宋体fal"/>
          <w:color w:val="000000"/>
          <w:kern w:val="0"/>
          <w:sz w:val="32"/>
          <w:szCs w:val="32"/>
        </w:rPr>
      </w:pPr>
    </w:p>
    <w:p>
      <w:pPr>
        <w:pStyle w:val="13"/>
        <w:rPr>
          <w:rFonts w:ascii="仿宋" w:hAnsi="仿宋" w:eastAsia="仿宋" w:cs="宋体fal"/>
          <w:color w:val="000000"/>
          <w:kern w:val="0"/>
          <w:sz w:val="32"/>
          <w:szCs w:val="32"/>
        </w:rPr>
      </w:pPr>
    </w:p>
    <w:p>
      <w:pPr>
        <w:pStyle w:val="13"/>
        <w:rPr>
          <w:rFonts w:ascii="仿宋" w:hAnsi="仿宋" w:eastAsia="仿宋" w:cs="宋体fal"/>
          <w:color w:val="000000"/>
          <w:kern w:val="0"/>
          <w:sz w:val="32"/>
          <w:szCs w:val="32"/>
        </w:rPr>
      </w:pPr>
    </w:p>
    <w:p>
      <w:pPr>
        <w:pStyle w:val="13"/>
        <w:rPr>
          <w:rFonts w:ascii="仿宋" w:hAnsi="仿宋" w:eastAsia="仿宋" w:cs="宋体fal"/>
          <w:color w:val="000000"/>
          <w:kern w:val="0"/>
          <w:sz w:val="32"/>
          <w:szCs w:val="32"/>
        </w:rPr>
      </w:pPr>
    </w:p>
    <w:p>
      <w:pPr>
        <w:pStyle w:val="13"/>
        <w:rPr>
          <w:rFonts w:ascii="仿宋" w:hAnsi="仿宋" w:eastAsia="仿宋" w:cs="宋体fal"/>
          <w:color w:val="000000"/>
          <w:kern w:val="0"/>
          <w:sz w:val="32"/>
          <w:szCs w:val="32"/>
        </w:rPr>
      </w:pPr>
    </w:p>
    <w:p>
      <w:pPr>
        <w:pStyle w:val="13"/>
        <w:rPr>
          <w:rFonts w:ascii="仿宋" w:hAnsi="仿宋" w:eastAsia="仿宋" w:cs="宋体fal"/>
          <w:color w:val="000000"/>
          <w:kern w:val="0"/>
          <w:sz w:val="32"/>
          <w:szCs w:val="32"/>
        </w:rPr>
      </w:pPr>
    </w:p>
    <w:p>
      <w:pPr>
        <w:pStyle w:val="13"/>
        <w:rPr>
          <w:rFonts w:ascii="仿宋" w:hAnsi="仿宋" w:eastAsia="仿宋" w:cs="宋体fal"/>
          <w:color w:val="000000"/>
          <w:kern w:val="0"/>
          <w:sz w:val="32"/>
          <w:szCs w:val="32"/>
        </w:rPr>
      </w:pPr>
    </w:p>
    <w:p>
      <w:pPr>
        <w:numPr>
          <w:ilvl w:val="0"/>
          <w:numId w:val="3"/>
        </w:numPr>
        <w:jc w:val="center"/>
        <w:rPr>
          <w:rFonts w:hint="eastAsia" w:ascii="仿宋" w:hAnsi="仿宋" w:eastAsia="仿宋" w:cs="仿宋"/>
          <w:b/>
          <w:color w:val="auto"/>
          <w:kern w:val="0"/>
          <w:sz w:val="28"/>
          <w:szCs w:val="28"/>
          <w:lang w:val="en-US" w:eastAsia="zh-CN" w:bidi="ar"/>
        </w:rPr>
      </w:pPr>
      <w:r>
        <w:rPr>
          <w:rFonts w:hint="eastAsia" w:ascii="仿宋" w:hAnsi="仿宋" w:eastAsia="仿宋" w:cs="仿宋"/>
          <w:b/>
          <w:color w:val="auto"/>
          <w:kern w:val="0"/>
          <w:sz w:val="28"/>
          <w:szCs w:val="28"/>
          <w:lang w:val="en-US" w:eastAsia="zh-CN" w:bidi="ar"/>
        </w:rPr>
        <w:t xml:space="preserve">响应部分 </w:t>
      </w:r>
    </w:p>
    <w:p>
      <w:pPr>
        <w:numPr>
          <w:numId w:val="0"/>
        </w:numPr>
        <w:ind w:firstLine="2811" w:firstLineChars="1000"/>
        <w:jc w:val="both"/>
        <w:rPr>
          <w:rFonts w:hint="eastAsia" w:ascii="仿宋" w:hAnsi="仿宋" w:eastAsia="仿宋" w:cs="仿宋"/>
          <w:b/>
          <w:color w:val="auto"/>
          <w:kern w:val="0"/>
          <w:sz w:val="28"/>
          <w:szCs w:val="28"/>
          <w:lang w:val="en-US" w:eastAsia="zh-CN" w:bidi="ar"/>
        </w:rPr>
      </w:pPr>
      <w:r>
        <w:rPr>
          <w:rFonts w:hint="eastAsia" w:ascii="仿宋" w:hAnsi="仿宋" w:eastAsia="仿宋" w:cs="仿宋"/>
          <w:b/>
          <w:color w:val="auto"/>
          <w:kern w:val="0"/>
          <w:sz w:val="28"/>
          <w:szCs w:val="28"/>
          <w:lang w:val="en-US" w:eastAsia="zh-CN" w:bidi="ar"/>
        </w:rPr>
        <w:t>技术和服务要求响应表</w:t>
      </w:r>
    </w:p>
    <w:p>
      <w:pPr>
        <w:widowControl/>
        <w:ind w:right="508" w:rightChars="242"/>
        <w:rPr>
          <w:rFonts w:ascii="宋体" w:hAnsi="宋体" w:eastAsia="宋体" w:cs="宋体fal"/>
          <w:color w:val="000000"/>
          <w:kern w:val="0"/>
          <w:szCs w:val="21"/>
        </w:rPr>
      </w:pPr>
      <w:r>
        <w:rPr>
          <w:rFonts w:hint="eastAsia" w:ascii="宋体" w:hAnsi="宋体" w:eastAsia="宋体"/>
          <w:szCs w:val="24"/>
        </w:rPr>
        <w:t>项目名称：</w:t>
      </w:r>
      <w:r>
        <w:rPr>
          <w:rFonts w:hint="eastAsia" w:ascii="宋体" w:hAnsi="宋体" w:eastAsia="宋体" w:cs="宋体fal"/>
          <w:color w:val="000000"/>
          <w:kern w:val="0"/>
          <w:szCs w:val="21"/>
        </w:rPr>
        <w:t>　　　　</w:t>
      </w:r>
      <w:r>
        <w:rPr>
          <w:rFonts w:ascii="宋体" w:hAnsi="宋体" w:eastAsia="宋体" w:cs="宋体fal"/>
          <w:color w:val="000000"/>
          <w:kern w:val="0"/>
          <w:szCs w:val="21"/>
        </w:rPr>
        <w:t xml:space="preserve">   </w:t>
      </w:r>
    </w:p>
    <w:tbl>
      <w:tblPr>
        <w:tblStyle w:val="11"/>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58"/>
        <w:gridCol w:w="3013"/>
        <w:gridCol w:w="2854"/>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09"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品目号</w:t>
            </w:r>
          </w:p>
        </w:tc>
        <w:tc>
          <w:tcPr>
            <w:tcW w:w="958"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商品名称</w:t>
            </w:r>
          </w:p>
        </w:tc>
        <w:tc>
          <w:tcPr>
            <w:tcW w:w="3013"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技术规格、服务及验收要求</w:t>
            </w:r>
          </w:p>
        </w:tc>
        <w:tc>
          <w:tcPr>
            <w:tcW w:w="2854" w:type="dxa"/>
            <w:vAlign w:val="center"/>
          </w:tcPr>
          <w:p>
            <w:pPr>
              <w:spacing w:line="240" w:lineRule="atLeast"/>
              <w:jc w:val="center"/>
              <w:rPr>
                <w:rFonts w:ascii="宋体" w:hAnsi="宋体" w:eastAsia="宋体"/>
                <w:sz w:val="21"/>
                <w:szCs w:val="21"/>
              </w:rPr>
            </w:pPr>
            <w:r>
              <w:rPr>
                <w:rFonts w:hint="eastAsia" w:ascii="宋体" w:hAnsi="宋体" w:eastAsia="宋体"/>
                <w:b/>
                <w:sz w:val="21"/>
                <w:szCs w:val="21"/>
              </w:rPr>
              <w:t>报价响应</w:t>
            </w:r>
          </w:p>
        </w:tc>
        <w:tc>
          <w:tcPr>
            <w:tcW w:w="812" w:type="dxa"/>
            <w:vAlign w:val="center"/>
          </w:tcPr>
          <w:p>
            <w:pPr>
              <w:spacing w:line="240" w:lineRule="atLeast"/>
              <w:jc w:val="center"/>
              <w:rPr>
                <w:rFonts w:ascii="宋体" w:hAnsi="宋体" w:eastAsia="宋体"/>
                <w:sz w:val="21"/>
                <w:szCs w:val="21"/>
              </w:rPr>
            </w:pPr>
            <w:r>
              <w:rPr>
                <w:rFonts w:hint="eastAsia" w:ascii="宋体" w:hAnsi="宋体" w:eastAsia="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7" w:hRule="atLeast"/>
          <w:jc w:val="center"/>
        </w:trPr>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5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3013" w:type="dxa"/>
            <w:vAlign w:val="center"/>
          </w:tcPr>
          <w:p>
            <w:pPr>
              <w:ind w:firstLine="420" w:firstLineChars="200"/>
              <w:rPr>
                <w:rFonts w:ascii="宋体" w:hAnsi="宋体" w:eastAsia="宋体"/>
                <w:szCs w:val="21"/>
              </w:rPr>
            </w:pPr>
          </w:p>
        </w:tc>
        <w:tc>
          <w:tcPr>
            <w:tcW w:w="2854" w:type="dxa"/>
            <w:vAlign w:val="center"/>
          </w:tcPr>
          <w:p>
            <w:pPr>
              <w:pStyle w:val="15"/>
              <w:spacing w:line="240" w:lineRule="atLeast"/>
              <w:ind w:firstLine="352" w:firstLineChars="196"/>
              <w:rPr>
                <w:rFonts w:ascii="宋体" w:hAnsi="宋体" w:eastAsia="宋体" w:cs="宋体fal"/>
                <w:bCs/>
                <w:kern w:val="0"/>
                <w:sz w:val="18"/>
                <w:szCs w:val="18"/>
              </w:rPr>
            </w:pPr>
          </w:p>
        </w:tc>
        <w:tc>
          <w:tcPr>
            <w:tcW w:w="812" w:type="dxa"/>
            <w:vAlign w:val="center"/>
          </w:tcPr>
          <w:p>
            <w:pPr>
              <w:pStyle w:val="15"/>
              <w:spacing w:line="360" w:lineRule="auto"/>
              <w:ind w:firstLine="0" w:firstLineChars="0"/>
              <w:jc w:val="center"/>
              <w:rPr>
                <w:rFonts w:ascii="宋体" w:hAnsi="宋体" w:eastAsia="宋体" w:cs="宋体fal"/>
                <w:b/>
                <w:bCs/>
                <w:kern w:val="0"/>
                <w:szCs w:val="21"/>
              </w:rPr>
            </w:pPr>
          </w:p>
        </w:tc>
      </w:tr>
    </w:tbl>
    <w:p>
      <w:pPr>
        <w:spacing w:line="240" w:lineRule="exact"/>
        <w:rPr>
          <w:rFonts w:ascii="宋体" w:hAnsi="宋体" w:eastAsia="宋体" w:cs="宋体fal"/>
          <w:kern w:val="0"/>
          <w:sz w:val="18"/>
          <w:szCs w:val="18"/>
        </w:rPr>
      </w:pPr>
      <w:r>
        <w:rPr>
          <w:rFonts w:hint="eastAsia" w:ascii="宋体" w:hAnsi="宋体" w:eastAsia="宋体" w:cs="宋体fal"/>
          <w:kern w:val="0"/>
          <w:sz w:val="18"/>
          <w:szCs w:val="18"/>
        </w:rPr>
        <w:t>注：</w:t>
      </w:r>
      <w:r>
        <w:rPr>
          <w:rFonts w:ascii="宋体" w:hAnsi="宋体" w:eastAsia="宋体" w:cs="宋体fal"/>
          <w:kern w:val="0"/>
          <w:sz w:val="18"/>
          <w:szCs w:val="18"/>
        </w:rPr>
        <w:t>1</w:t>
      </w:r>
      <w:r>
        <w:rPr>
          <w:rFonts w:hint="eastAsia" w:ascii="宋体" w:hAnsi="宋体" w:eastAsia="宋体" w:cs="宋体fal"/>
          <w:kern w:val="0"/>
          <w:sz w:val="18"/>
          <w:szCs w:val="18"/>
        </w:rPr>
        <w:t>、报价响应项下应填写具体的响应内容并与“</w:t>
      </w:r>
      <w:r>
        <w:rPr>
          <w:rFonts w:hint="eastAsia" w:ascii="宋体" w:hAnsi="宋体" w:eastAsia="宋体"/>
          <w:sz w:val="18"/>
          <w:szCs w:val="18"/>
        </w:rPr>
        <w:t>技术规格、服务及验收要求</w:t>
      </w:r>
      <w:r>
        <w:rPr>
          <w:rFonts w:hint="eastAsia" w:ascii="宋体" w:hAnsi="宋体" w:eastAsia="宋体" w:cs="宋体fal"/>
          <w:kern w:val="0"/>
          <w:sz w:val="18"/>
          <w:szCs w:val="18"/>
        </w:rPr>
        <w:t>”项下的内容逐项对应；</w:t>
      </w:r>
      <w:r>
        <w:rPr>
          <w:rFonts w:ascii="宋体" w:hAnsi="宋体" w:eastAsia="宋体" w:cs="宋体fal"/>
          <w:kern w:val="0"/>
          <w:sz w:val="18"/>
          <w:szCs w:val="18"/>
        </w:rPr>
        <w:t>2</w:t>
      </w:r>
      <w:r>
        <w:rPr>
          <w:rFonts w:hint="eastAsia" w:ascii="宋体" w:hAnsi="宋体" w:eastAsia="宋体" w:cs="宋体fal"/>
          <w:kern w:val="0"/>
          <w:sz w:val="18"/>
          <w:szCs w:val="18"/>
        </w:rPr>
        <w:t>、投标人需要说明的内容若需特殊表达，应先在本表中进行相应说明，再另页应答，否则报价无效。</w:t>
      </w:r>
    </w:p>
    <w:p>
      <w:pPr>
        <w:spacing w:line="240" w:lineRule="exact"/>
        <w:rPr>
          <w:rFonts w:ascii="宋体" w:hAnsi="宋体" w:eastAsia="宋体" w:cs="宋体fal"/>
          <w:kern w:val="0"/>
          <w:sz w:val="18"/>
          <w:szCs w:val="18"/>
        </w:rPr>
      </w:pPr>
    </w:p>
    <w:p>
      <w:pPr>
        <w:spacing w:line="360" w:lineRule="auto"/>
        <w:rPr>
          <w:rFonts w:ascii="宋体" w:hAnsi="宋体" w:eastAsia="宋体" w:cs="宋体fal"/>
          <w:kern w:val="0"/>
          <w:szCs w:val="21"/>
        </w:rPr>
      </w:pPr>
      <w:r>
        <w:rPr>
          <w:rFonts w:hint="eastAsia" w:ascii="宋体" w:hAnsi="宋体" w:eastAsia="宋体" w:cs="宋体fal"/>
          <w:kern w:val="0"/>
          <w:szCs w:val="21"/>
        </w:rPr>
        <w:t>供应商全称：（盖章）</w:t>
      </w:r>
    </w:p>
    <w:p>
      <w:pPr>
        <w:spacing w:line="360" w:lineRule="auto"/>
        <w:rPr>
          <w:rFonts w:ascii="宋体" w:hAnsi="宋体" w:eastAsia="宋体" w:cs="宋体fal"/>
          <w:kern w:val="0"/>
          <w:szCs w:val="21"/>
        </w:rPr>
      </w:pPr>
      <w:r>
        <w:rPr>
          <w:rFonts w:hint="eastAsia" w:ascii="宋体" w:hAnsi="宋体" w:eastAsia="宋体" w:cs="宋体fal"/>
          <w:kern w:val="0"/>
          <w:szCs w:val="21"/>
        </w:rPr>
        <w:t>授权代表：（签字）</w:t>
      </w:r>
    </w:p>
    <w:p>
      <w:pPr>
        <w:spacing w:line="360" w:lineRule="auto"/>
        <w:rPr>
          <w:rFonts w:ascii="宋体" w:hAnsi="宋体" w:eastAsia="宋体" w:cs="宋体fal"/>
          <w:kern w:val="0"/>
          <w:szCs w:val="21"/>
        </w:rPr>
      </w:pPr>
      <w:r>
        <w:rPr>
          <w:rFonts w:hint="eastAsia" w:ascii="宋体" w:hAnsi="宋体" w:eastAsia="宋体" w:cs="宋体fal"/>
          <w:kern w:val="0"/>
          <w:szCs w:val="21"/>
        </w:rPr>
        <w:t>日期：</w:t>
      </w:r>
      <w:r>
        <w:rPr>
          <w:rFonts w:ascii="宋体" w:hAnsi="宋体" w:eastAsia="宋体" w:cs="宋体fal"/>
          <w:kern w:val="0"/>
          <w:szCs w:val="21"/>
        </w:rPr>
        <w:t xml:space="preserve">   </w:t>
      </w:r>
      <w:r>
        <w:rPr>
          <w:rFonts w:hint="eastAsia" w:ascii="宋体" w:hAnsi="宋体" w:eastAsia="宋体" w:cs="宋体fal"/>
          <w:kern w:val="0"/>
          <w:szCs w:val="21"/>
        </w:rPr>
        <w:t>年</w:t>
      </w:r>
      <w:r>
        <w:rPr>
          <w:rFonts w:ascii="宋体" w:hAnsi="宋体" w:eastAsia="宋体" w:cs="宋体fal"/>
          <w:kern w:val="0"/>
          <w:szCs w:val="21"/>
        </w:rPr>
        <w:t xml:space="preserve">   </w:t>
      </w:r>
      <w:r>
        <w:rPr>
          <w:rFonts w:hint="eastAsia" w:ascii="宋体" w:hAnsi="宋体" w:eastAsia="宋体" w:cs="宋体fal"/>
          <w:kern w:val="0"/>
          <w:szCs w:val="21"/>
        </w:rPr>
        <w:t>月</w:t>
      </w:r>
      <w:r>
        <w:rPr>
          <w:rFonts w:ascii="宋体" w:hAnsi="宋体" w:eastAsia="宋体" w:cs="宋体fal"/>
          <w:kern w:val="0"/>
          <w:szCs w:val="21"/>
        </w:rPr>
        <w:t xml:space="preserve">   </w:t>
      </w:r>
      <w:r>
        <w:rPr>
          <w:rFonts w:hint="eastAsia" w:ascii="宋体" w:hAnsi="宋体" w:eastAsia="宋体" w:cs="宋体fal"/>
          <w:kern w:val="0"/>
          <w:szCs w:val="21"/>
        </w:rPr>
        <w:t>日</w:t>
      </w:r>
    </w:p>
    <w:p>
      <w:pPr>
        <w:keepNext w:val="0"/>
        <w:keepLines w:val="0"/>
        <w:pageBreakBefore w:val="0"/>
        <w:kinsoku/>
        <w:wordWrap/>
        <w:overflowPunct/>
        <w:topLinePunct w:val="0"/>
        <w:autoSpaceDE/>
        <w:autoSpaceDN/>
        <w:bidi w:val="0"/>
        <w:adjustRightInd/>
        <w:spacing w:line="560" w:lineRule="exact"/>
        <w:ind w:left="0" w:leftChars="0"/>
        <w:textAlignment w:val="auto"/>
        <w:rPr>
          <w:rFonts w:ascii="宋体" w:hAnsi="宋体" w:eastAsia="宋体" w:cs="宋体fal"/>
          <w:kern w:val="0"/>
          <w:szCs w:val="21"/>
        </w:rPr>
      </w:pPr>
    </w:p>
    <w:p>
      <w:pPr>
        <w:keepNext w:val="0"/>
        <w:keepLines w:val="0"/>
        <w:pageBreakBefore w:val="0"/>
        <w:kinsoku/>
        <w:wordWrap/>
        <w:overflowPunct/>
        <w:topLinePunct w:val="0"/>
        <w:autoSpaceDE/>
        <w:autoSpaceDN/>
        <w:bidi w:val="0"/>
        <w:adjustRightInd/>
        <w:spacing w:line="560" w:lineRule="exact"/>
        <w:ind w:left="0" w:leftChars="0"/>
        <w:jc w:val="center"/>
        <w:textAlignment w:val="auto"/>
        <w:rPr>
          <w:rFonts w:hAnsi="宋体"/>
          <w:sz w:val="24"/>
          <w:szCs w:val="24"/>
        </w:rPr>
      </w:pPr>
    </w:p>
    <w:p>
      <w:pPr>
        <w:pStyle w:val="13"/>
      </w:pPr>
    </w:p>
    <w:p>
      <w:pPr>
        <w:pStyle w:val="13"/>
      </w:pPr>
    </w:p>
    <w:p>
      <w:pPr>
        <w:spacing w:line="360" w:lineRule="auto"/>
        <w:jc w:val="center"/>
        <w:rPr>
          <w:rFonts w:hint="eastAsia" w:ascii="仿宋_GB2312" w:hAnsi="仿宋_GB2312" w:eastAsia="仿宋_GB2312"/>
          <w:b/>
          <w:sz w:val="28"/>
          <w:lang w:val="zh-CN"/>
        </w:rPr>
      </w:pPr>
      <w:r>
        <w:rPr>
          <w:rFonts w:hint="eastAsia" w:ascii="仿宋_GB2312" w:hAnsi="仿宋_GB2312" w:eastAsia="仿宋_GB2312"/>
          <w:b/>
          <w:sz w:val="28"/>
          <w:lang w:val="en-US" w:eastAsia="zh-CN"/>
        </w:rPr>
        <w:t>7</w:t>
      </w:r>
      <w:r>
        <w:rPr>
          <w:rFonts w:hint="eastAsia" w:ascii="仿宋_GB2312" w:hAnsi="仿宋_GB2312" w:eastAsia="仿宋_GB2312"/>
          <w:b/>
          <w:sz w:val="28"/>
        </w:rPr>
        <w:t>.</w:t>
      </w:r>
      <w:r>
        <w:rPr>
          <w:rFonts w:hint="eastAsia" w:ascii="仿宋_GB2312" w:hAnsi="仿宋_GB2312" w:eastAsia="仿宋_GB2312"/>
          <w:b/>
          <w:sz w:val="28"/>
          <w:lang w:val="zh-CN"/>
        </w:rPr>
        <w:t>其他采购文件要求的文件</w:t>
      </w:r>
    </w:p>
    <w:p>
      <w:pPr>
        <w:spacing w:line="360" w:lineRule="auto"/>
        <w:ind w:firstLine="560"/>
        <w:rPr>
          <w:rFonts w:hint="eastAsia" w:ascii="仿宋_GB2312" w:hAnsi="仿宋_GB2312" w:eastAsia="仿宋_GB2312"/>
          <w:sz w:val="28"/>
          <w:lang w:val="zh-CN"/>
        </w:rPr>
      </w:pPr>
    </w:p>
    <w:p>
      <w:pPr>
        <w:spacing w:line="360" w:lineRule="auto"/>
        <w:rPr>
          <w:rFonts w:hint="eastAsia" w:ascii="仿宋_GB2312" w:hAnsi="仿宋_GB2312" w:eastAsia="仿宋_GB2312"/>
          <w:sz w:val="24"/>
          <w:lang w:val="zh-CN"/>
        </w:rPr>
      </w:pPr>
      <w:r>
        <w:rPr>
          <w:rFonts w:hint="eastAsia" w:ascii="仿宋_GB2312" w:hAnsi="仿宋_GB2312" w:eastAsia="仿宋_GB2312"/>
          <w:sz w:val="24"/>
          <w:u w:val="single"/>
          <w:lang w:val="zh-CN"/>
        </w:rPr>
        <w:t>致 福州市政务服务保障中心</w:t>
      </w:r>
      <w:r>
        <w:rPr>
          <w:rFonts w:hint="eastAsia" w:ascii="仿宋_GB2312" w:hAnsi="仿宋_GB2312" w:eastAsia="仿宋_GB2312"/>
          <w:sz w:val="24"/>
          <w:lang w:val="zh-CN"/>
        </w:rPr>
        <w:t>：</w:t>
      </w:r>
    </w:p>
    <w:p>
      <w:pPr>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Fonts w:hint="eastAsia" w:ascii="仿宋_GB2312" w:hAnsi="仿宋_GB2312" w:eastAsia="仿宋_GB2312"/>
          <w:sz w:val="24"/>
          <w:lang w:val="zh-CN"/>
        </w:rPr>
      </w:pPr>
    </w:p>
    <w:p>
      <w:pPr>
        <w:keepNext w:val="0"/>
        <w:keepLines w:val="0"/>
        <w:pageBreakBefore w:val="0"/>
        <w:kinsoku/>
        <w:wordWrap/>
        <w:overflowPunct/>
        <w:topLinePunct w:val="0"/>
        <w:autoSpaceDE/>
        <w:autoSpaceDN/>
        <w:bidi w:val="0"/>
        <w:adjustRightInd/>
        <w:spacing w:line="480" w:lineRule="exact"/>
        <w:ind w:left="0" w:leftChars="0" w:right="0" w:rightChars="0" w:firstLine="480"/>
        <w:textAlignment w:val="auto"/>
        <w:outlineLvl w:val="9"/>
        <w:rPr>
          <w:rStyle w:val="19"/>
          <w:rFonts w:hint="eastAsia" w:ascii="仿宋" w:hAnsi="仿宋" w:eastAsia="仿宋" w:cs="仿宋"/>
          <w:sz w:val="24"/>
          <w:szCs w:val="24"/>
          <w:lang w:val="en-US" w:eastAsia="zh-CN" w:bidi="ar"/>
        </w:rPr>
      </w:pPr>
      <w:r>
        <w:rPr>
          <w:rFonts w:hint="eastAsia" w:ascii="仿宋" w:hAnsi="仿宋" w:eastAsia="仿宋" w:cs="仿宋"/>
          <w:sz w:val="24"/>
          <w:szCs w:val="24"/>
          <w:lang w:val="zh-CN"/>
        </w:rPr>
        <w:t>现附上：</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单位</w:t>
      </w:r>
      <w:r>
        <w:rPr>
          <w:rStyle w:val="19"/>
          <w:rFonts w:hint="eastAsia" w:ascii="仿宋" w:hAnsi="仿宋" w:eastAsia="仿宋" w:cs="仿宋"/>
          <w:sz w:val="24"/>
          <w:szCs w:val="24"/>
          <w:lang w:val="en-US" w:eastAsia="zh-CN" w:bidi="ar"/>
        </w:rPr>
        <w:t>财务状况报告</w:t>
      </w:r>
      <w:r>
        <w:rPr>
          <w:rStyle w:val="20"/>
          <w:rFonts w:hint="eastAsia" w:ascii="仿宋" w:hAnsi="仿宋" w:eastAsia="仿宋" w:cs="仿宋"/>
          <w:sz w:val="24"/>
          <w:szCs w:val="24"/>
          <w:lang w:val="en-US" w:eastAsia="zh-CN" w:bidi="ar"/>
        </w:rPr>
        <w:t>(</w:t>
      </w:r>
      <w:r>
        <w:rPr>
          <w:rStyle w:val="19"/>
          <w:rFonts w:hint="eastAsia" w:ascii="仿宋" w:hAnsi="仿宋" w:eastAsia="仿宋" w:cs="仿宋"/>
          <w:sz w:val="24"/>
          <w:szCs w:val="24"/>
          <w:lang w:val="en-US" w:eastAsia="zh-CN" w:bidi="ar"/>
        </w:rPr>
        <w:t>财务报告或资信证明）</w:t>
      </w:r>
    </w:p>
    <w:p>
      <w:pPr>
        <w:pStyle w:val="6"/>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 xml:space="preserve">            2.业绩证明材料</w:t>
      </w:r>
    </w:p>
    <w:p>
      <w:pPr>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 xml:space="preserve">            3.服务团队人员相关材料</w:t>
      </w:r>
    </w:p>
    <w:p>
      <w:pPr>
        <w:pStyle w:val="6"/>
        <w:keepNext w:val="0"/>
        <w:keepLines w:val="0"/>
        <w:pageBreakBefore w:val="0"/>
        <w:kinsoku/>
        <w:wordWrap/>
        <w:overflowPunct/>
        <w:topLinePunct w:val="0"/>
        <w:autoSpaceDE/>
        <w:autoSpaceDN/>
        <w:bidi w:val="0"/>
        <w:adjustRightInd/>
        <w:spacing w:line="480" w:lineRule="exact"/>
        <w:ind w:left="0" w:leftChars="0" w:right="0" w:rightChars="0"/>
        <w:textAlignment w:val="auto"/>
        <w:outlineLvl w:val="9"/>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 xml:space="preserve">            4.采购文件要求的承诺函</w:t>
      </w:r>
    </w:p>
    <w:p>
      <w:pPr>
        <w:spacing w:line="360" w:lineRule="auto"/>
        <w:rPr>
          <w:rFonts w:hint="eastAsia" w:ascii="仿宋_GB2312" w:hAnsi="仿宋_GB2312" w:eastAsia="仿宋_GB2312"/>
          <w:sz w:val="24"/>
          <w:lang w:val="zh-CN"/>
        </w:rPr>
      </w:pPr>
      <w:bookmarkStart w:id="10" w:name="_GoBack"/>
      <w:bookmarkEnd w:id="10"/>
    </w:p>
    <w:p>
      <w:pPr>
        <w:spacing w:line="360" w:lineRule="auto"/>
        <w:ind w:firstLine="480"/>
        <w:rPr>
          <w:rFonts w:hint="eastAsia" w:ascii="仿宋_GB2312" w:hAnsi="仿宋_GB2312" w:eastAsia="仿宋_GB2312"/>
          <w:sz w:val="24"/>
          <w:lang w:val="zh-CN"/>
        </w:rPr>
      </w:pPr>
    </w:p>
    <w:p>
      <w:pPr>
        <w:spacing w:line="360" w:lineRule="auto"/>
        <w:ind w:firstLine="480"/>
        <w:rPr>
          <w:rFonts w:hint="eastAsia" w:ascii="仿宋_GB2312" w:hAnsi="仿宋_GB2312" w:eastAsia="仿宋_GB2312"/>
          <w:sz w:val="24"/>
          <w:lang w:val="zh-CN"/>
        </w:rPr>
      </w:pPr>
    </w:p>
    <w:p>
      <w:pPr>
        <w:spacing w:line="360" w:lineRule="auto"/>
        <w:ind w:firstLine="480"/>
        <w:rPr>
          <w:rFonts w:hint="eastAsia" w:ascii="仿宋_GB2312" w:hAnsi="仿宋_GB2312" w:eastAsia="仿宋_GB2312"/>
          <w:sz w:val="24"/>
          <w:lang w:val="zh-CN"/>
        </w:rPr>
      </w:pPr>
      <w:r>
        <w:rPr>
          <w:rFonts w:hint="eastAsia" w:ascii="仿宋_GB2312" w:hAnsi="仿宋_GB2312" w:eastAsia="仿宋_GB2312"/>
          <w:sz w:val="24"/>
          <w:lang w:val="zh-CN"/>
        </w:rPr>
        <w:t xml:space="preserve">                         报 价 人（全称并加盖公章）：</w:t>
      </w:r>
      <w:r>
        <w:rPr>
          <w:rFonts w:hint="eastAsia" w:ascii="仿宋_GB2312" w:hAnsi="仿宋_GB2312" w:eastAsia="仿宋_GB2312"/>
          <w:sz w:val="24"/>
          <w:u w:val="single"/>
          <w:lang w:val="zh-CN"/>
        </w:rPr>
        <w:t xml:space="preserve">                 </w:t>
      </w:r>
      <w:r>
        <w:rPr>
          <w:rFonts w:hint="eastAsia" w:ascii="仿宋_GB2312" w:hAnsi="仿宋_GB2312" w:eastAsia="仿宋_GB2312"/>
          <w:sz w:val="24"/>
          <w:lang w:val="zh-CN"/>
        </w:rPr>
        <w:t xml:space="preserve">                             </w:t>
      </w:r>
    </w:p>
    <w:p>
      <w:pPr>
        <w:spacing w:line="360" w:lineRule="auto"/>
        <w:ind w:firstLine="480"/>
        <w:rPr>
          <w:rFonts w:hint="eastAsia" w:ascii="仿宋_GB2312" w:hAnsi="仿宋_GB2312" w:eastAsia="仿宋_GB2312"/>
          <w:sz w:val="24"/>
          <w:u w:val="single"/>
          <w:lang w:val="zh-CN"/>
        </w:rPr>
      </w:pPr>
      <w:r>
        <w:rPr>
          <w:rFonts w:hint="eastAsia" w:ascii="仿宋_GB2312" w:hAnsi="仿宋_GB2312" w:eastAsia="仿宋_GB2312"/>
          <w:sz w:val="24"/>
          <w:lang w:val="zh-CN"/>
        </w:rPr>
        <w:t xml:space="preserve">                         日      期：</w:t>
      </w:r>
      <w:r>
        <w:rPr>
          <w:rFonts w:hint="eastAsia" w:ascii="仿宋_GB2312" w:hAnsi="仿宋_GB2312" w:eastAsia="仿宋_GB2312"/>
          <w:sz w:val="24"/>
          <w:u w:val="single"/>
          <w:lang w:val="zh-CN"/>
        </w:rPr>
        <w:t xml:space="preserve">                                </w:t>
      </w:r>
    </w:p>
    <w:p>
      <w:pPr>
        <w:spacing w:line="360" w:lineRule="auto"/>
        <w:ind w:firstLine="480"/>
        <w:rPr>
          <w:rFonts w:hint="eastAsia" w:ascii="仿宋_GB2312" w:hAnsi="仿宋_GB2312" w:eastAsia="仿宋_GB2312"/>
          <w:sz w:val="28"/>
          <w:lang w:val="zh-CN"/>
        </w:rPr>
      </w:pPr>
      <w:r>
        <w:rPr>
          <w:rFonts w:hint="eastAsia" w:ascii="仿宋_GB2312" w:hAnsi="仿宋_GB2312" w:eastAsia="仿宋_GB2312"/>
          <w:sz w:val="24"/>
          <w:lang w:val="zh-CN"/>
        </w:rPr>
        <w:t>（报价文中个人签章应真实、有效。</w:t>
      </w:r>
      <w:r>
        <w:rPr>
          <w:rFonts w:hint="eastAsia" w:ascii="仿宋_GB2312" w:hAnsi="仿宋_GB2312" w:eastAsia="仿宋_GB2312"/>
          <w:b/>
          <w:sz w:val="24"/>
          <w:lang w:val="zh-CN"/>
        </w:rPr>
        <w:t>请各潜在报价人特别注意</w:t>
      </w:r>
      <w:r>
        <w:rPr>
          <w:rFonts w:hint="eastAsia" w:ascii="仿宋_GB2312" w:hAnsi="仿宋_GB2312" w:eastAsia="仿宋_GB2312"/>
          <w:sz w:val="24"/>
          <w:lang w:val="zh-CN"/>
        </w:rPr>
        <w:t>。）</w:t>
      </w:r>
    </w:p>
    <w:p>
      <w:pPr>
        <w:spacing w:line="360" w:lineRule="auto"/>
        <w:jc w:val="center"/>
        <w:rPr>
          <w:rFonts w:hint="eastAsia" w:ascii="仿宋_GB2312" w:hAnsi="仿宋_GB2312" w:eastAsia="仿宋_GB2312"/>
          <w:sz w:val="28"/>
          <w:lang w:val="zh-CN"/>
        </w:rPr>
      </w:pPr>
    </w:p>
    <w:p>
      <w:pPr>
        <w:pStyle w:val="13"/>
      </w:pPr>
    </w:p>
    <w:p/>
    <w:sectPr>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auto"/>
    <w:pitch w:val="default"/>
    <w:sig w:usb0="E0002AFF" w:usb1="C0007843" w:usb2="00000009" w:usb3="00000000" w:csb0="400001FF" w:csb1="FFFF0000"/>
  </w:font>
  <w:font w:name="CG Times">
    <w:altName w:val="Traditional Arabic"/>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宋体fal">
    <w:altName w:val="宋体"/>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Century">
    <w:altName w:val="Times New Roman"/>
    <w:panose1 w:val="02040603050705020303"/>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EucrosiaUPC">
    <w:panose1 w:val="02020603050405020304"/>
    <w:charset w:val="00"/>
    <w:family w:val="auto"/>
    <w:pitch w:val="default"/>
    <w:sig w:usb0="81000027" w:usb1="00000002" w:usb2="00000000" w:usb3="00000000" w:csb0="0001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Museo Sans For Dell">
    <w:altName w:val="宋体"/>
    <w:panose1 w:val="00000000000000000000"/>
    <w:charset w:val="86"/>
    <w:family w:val="roman"/>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思源黑体 CN Bold">
    <w:altName w:val="黑体"/>
    <w:panose1 w:val="020B0800000000000000"/>
    <w:charset w:val="86"/>
    <w:family w:val="auto"/>
    <w:pitch w:val="default"/>
    <w:sig w:usb0="00000000" w:usb1="00000000" w:usb2="00000016" w:usb3="00000000" w:csb0="60060107" w:csb1="00000000"/>
  </w:font>
  <w:font w:name="MS PGothic">
    <w:panose1 w:val="020B0600070205080204"/>
    <w:charset w:val="80"/>
    <w:family w:val="auto"/>
    <w:pitch w:val="default"/>
    <w:sig w:usb0="E00002FF" w:usb1="6AC7FDFB" w:usb2="00000012" w:usb3="00000000" w:csb0="4002009F" w:csb1="DFD70000"/>
  </w:font>
  <w:font w:name="NumberOnly">
    <w:altName w:val="Vrinda"/>
    <w:panose1 w:val="020B0500000000000000"/>
    <w:charset w:val="00"/>
    <w:family w:val="auto"/>
    <w:pitch w:val="default"/>
    <w:sig w:usb0="00000000" w:usb1="00000000" w:usb2="00000000" w:usb3="00000000" w:csb0="00000111" w:csb1="40000000"/>
  </w:font>
  <w:font w:name="Vrinda">
    <w:panose1 w:val="020B0502040204020203"/>
    <w:charset w:val="00"/>
    <w:family w:val="auto"/>
    <w:pitch w:val="default"/>
    <w:sig w:usb0="0001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华文中宋">
    <w:altName w:val="宋体"/>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new roman, times, serif">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
    <w:altName w:val="Segoe Print"/>
    <w:panose1 w:val="00000000000000000000"/>
    <w:charset w:val="00"/>
    <w:family w:val="auto"/>
    <w:pitch w:val="default"/>
    <w:sig w:usb0="00000000" w:usb1="00000000" w:usb2="00000000" w:usb3="00000000" w:csb0="00000000" w:csb1="00000000"/>
  </w:font>
  <w:font w:name="calibri, sans-serif">
    <w:altName w:val="Segoe Print"/>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A6D98"/>
    <w:multiLevelType w:val="singleLevel"/>
    <w:tmpl w:val="642A6D98"/>
    <w:lvl w:ilvl="0" w:tentative="0">
      <w:start w:val="1"/>
      <w:numFmt w:val="decimal"/>
      <w:suff w:val="nothing"/>
      <w:lvlText w:val="%1."/>
      <w:lvlJc w:val="left"/>
    </w:lvl>
  </w:abstractNum>
  <w:abstractNum w:abstractNumId="1">
    <w:nsid w:val="65FD3D84"/>
    <w:multiLevelType w:val="singleLevel"/>
    <w:tmpl w:val="65FD3D84"/>
    <w:lvl w:ilvl="0" w:tentative="0">
      <w:start w:val="6"/>
      <w:numFmt w:val="decimal"/>
      <w:suff w:val="nothing"/>
      <w:lvlText w:val="%1、"/>
      <w:lvlJc w:val="left"/>
    </w:lvl>
  </w:abstractNum>
  <w:abstractNum w:abstractNumId="2">
    <w:nsid w:val="67509165"/>
    <w:multiLevelType w:val="singleLevel"/>
    <w:tmpl w:val="6750916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Y2RkYTQ1ZDBjZGI2MGUwMDU5MDhjYTVjZDkxOTAifQ=="/>
  </w:docVars>
  <w:rsids>
    <w:rsidRoot w:val="38F51179"/>
    <w:rsid w:val="007A6C84"/>
    <w:rsid w:val="02847241"/>
    <w:rsid w:val="02C172FD"/>
    <w:rsid w:val="02E168E7"/>
    <w:rsid w:val="02F6328B"/>
    <w:rsid w:val="037F7C95"/>
    <w:rsid w:val="045C3A6F"/>
    <w:rsid w:val="04E00ADF"/>
    <w:rsid w:val="066254C2"/>
    <w:rsid w:val="06B66642"/>
    <w:rsid w:val="07333D9A"/>
    <w:rsid w:val="09273AEF"/>
    <w:rsid w:val="0A0E790F"/>
    <w:rsid w:val="0A8403EB"/>
    <w:rsid w:val="0C053E19"/>
    <w:rsid w:val="0C4C3397"/>
    <w:rsid w:val="0EA11A02"/>
    <w:rsid w:val="0FB77235"/>
    <w:rsid w:val="10004380"/>
    <w:rsid w:val="10770A05"/>
    <w:rsid w:val="10D65EF4"/>
    <w:rsid w:val="11547E57"/>
    <w:rsid w:val="11DD5D60"/>
    <w:rsid w:val="13BA4679"/>
    <w:rsid w:val="167661A0"/>
    <w:rsid w:val="170E6849"/>
    <w:rsid w:val="193B1802"/>
    <w:rsid w:val="19AC3B5F"/>
    <w:rsid w:val="1B563153"/>
    <w:rsid w:val="1D321402"/>
    <w:rsid w:val="20786C61"/>
    <w:rsid w:val="209B6212"/>
    <w:rsid w:val="22F16C80"/>
    <w:rsid w:val="237322E9"/>
    <w:rsid w:val="240E0A6A"/>
    <w:rsid w:val="244B74CF"/>
    <w:rsid w:val="24912B32"/>
    <w:rsid w:val="24CB3EC9"/>
    <w:rsid w:val="25284AA3"/>
    <w:rsid w:val="253D731D"/>
    <w:rsid w:val="256E5A62"/>
    <w:rsid w:val="2678771F"/>
    <w:rsid w:val="27C84459"/>
    <w:rsid w:val="29557A7A"/>
    <w:rsid w:val="2BB067AF"/>
    <w:rsid w:val="2C2B268E"/>
    <w:rsid w:val="2C3625B8"/>
    <w:rsid w:val="2E51075D"/>
    <w:rsid w:val="2E8B6590"/>
    <w:rsid w:val="2E984EFD"/>
    <w:rsid w:val="2F0F0F9B"/>
    <w:rsid w:val="2FCD7DCD"/>
    <w:rsid w:val="303E7FC8"/>
    <w:rsid w:val="31865009"/>
    <w:rsid w:val="32D65C6B"/>
    <w:rsid w:val="33D258F5"/>
    <w:rsid w:val="34763D83"/>
    <w:rsid w:val="3590107D"/>
    <w:rsid w:val="35D504ED"/>
    <w:rsid w:val="361E68B5"/>
    <w:rsid w:val="37442364"/>
    <w:rsid w:val="38F51179"/>
    <w:rsid w:val="39B57EB6"/>
    <w:rsid w:val="39F14FE0"/>
    <w:rsid w:val="3BAE0322"/>
    <w:rsid w:val="3BF36C1A"/>
    <w:rsid w:val="3CA633C1"/>
    <w:rsid w:val="3D050943"/>
    <w:rsid w:val="3DBF4C2F"/>
    <w:rsid w:val="3DC737D3"/>
    <w:rsid w:val="41662A87"/>
    <w:rsid w:val="41C03D9A"/>
    <w:rsid w:val="42021B28"/>
    <w:rsid w:val="42AA72A7"/>
    <w:rsid w:val="42DD527D"/>
    <w:rsid w:val="437B0854"/>
    <w:rsid w:val="438B0A9D"/>
    <w:rsid w:val="43C854CA"/>
    <w:rsid w:val="456347E2"/>
    <w:rsid w:val="459E627B"/>
    <w:rsid w:val="46775BF7"/>
    <w:rsid w:val="475068C0"/>
    <w:rsid w:val="475B561C"/>
    <w:rsid w:val="476B5C7F"/>
    <w:rsid w:val="47EC6C9B"/>
    <w:rsid w:val="4A813FF8"/>
    <w:rsid w:val="4B4B467E"/>
    <w:rsid w:val="4C2F1016"/>
    <w:rsid w:val="4DB840E3"/>
    <w:rsid w:val="4DD516F6"/>
    <w:rsid w:val="4E0F46C2"/>
    <w:rsid w:val="4F0C28D3"/>
    <w:rsid w:val="4F95796F"/>
    <w:rsid w:val="50C86E60"/>
    <w:rsid w:val="512111D4"/>
    <w:rsid w:val="519023CF"/>
    <w:rsid w:val="51B66F7B"/>
    <w:rsid w:val="51C2656B"/>
    <w:rsid w:val="549E3B36"/>
    <w:rsid w:val="55010485"/>
    <w:rsid w:val="55767812"/>
    <w:rsid w:val="55897261"/>
    <w:rsid w:val="55E46328"/>
    <w:rsid w:val="56676F80"/>
    <w:rsid w:val="5759700F"/>
    <w:rsid w:val="57ED2DF5"/>
    <w:rsid w:val="582B7B41"/>
    <w:rsid w:val="58F00223"/>
    <w:rsid w:val="598073E1"/>
    <w:rsid w:val="5A294C4C"/>
    <w:rsid w:val="5BF17E6A"/>
    <w:rsid w:val="5D1D2B70"/>
    <w:rsid w:val="5F2F655D"/>
    <w:rsid w:val="5F951A2E"/>
    <w:rsid w:val="5FDF0F26"/>
    <w:rsid w:val="604F0362"/>
    <w:rsid w:val="6060349F"/>
    <w:rsid w:val="60C252CC"/>
    <w:rsid w:val="60DD7A6F"/>
    <w:rsid w:val="60E2682A"/>
    <w:rsid w:val="61134710"/>
    <w:rsid w:val="61182C4E"/>
    <w:rsid w:val="63F95F20"/>
    <w:rsid w:val="64865DED"/>
    <w:rsid w:val="64E23779"/>
    <w:rsid w:val="6614325D"/>
    <w:rsid w:val="668530CE"/>
    <w:rsid w:val="67424836"/>
    <w:rsid w:val="692858AE"/>
    <w:rsid w:val="6A4479E7"/>
    <w:rsid w:val="6B521E12"/>
    <w:rsid w:val="6C2776E7"/>
    <w:rsid w:val="6C304198"/>
    <w:rsid w:val="6DB000C4"/>
    <w:rsid w:val="6E2C2A5E"/>
    <w:rsid w:val="6F223EB2"/>
    <w:rsid w:val="6F245FFA"/>
    <w:rsid w:val="6FA23C3F"/>
    <w:rsid w:val="6FFD4213"/>
    <w:rsid w:val="70135DA8"/>
    <w:rsid w:val="72382E3E"/>
    <w:rsid w:val="72DD56C1"/>
    <w:rsid w:val="74864CF2"/>
    <w:rsid w:val="753C48C1"/>
    <w:rsid w:val="7580571A"/>
    <w:rsid w:val="76FA410B"/>
    <w:rsid w:val="77647149"/>
    <w:rsid w:val="77CB5A89"/>
    <w:rsid w:val="79121418"/>
    <w:rsid w:val="79152B5C"/>
    <w:rsid w:val="79680D8D"/>
    <w:rsid w:val="7B263881"/>
    <w:rsid w:val="7BE76CDC"/>
    <w:rsid w:val="7DFE600F"/>
    <w:rsid w:val="7E2B6711"/>
    <w:rsid w:val="7EB96BE6"/>
    <w:rsid w:val="7ED13ED9"/>
    <w:rsid w:val="7EDA1E7F"/>
    <w:rsid w:val="7F3704AA"/>
    <w:rsid w:val="7FEA7CD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cs="宋体"/>
      <w:b/>
      <w:kern w:val="44"/>
      <w:sz w:val="28"/>
      <w:szCs w:val="48"/>
      <w:lang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420"/>
    </w:pPr>
    <w:rPr>
      <w:szCs w:val="24"/>
    </w:rPr>
  </w:style>
  <w:style w:type="paragraph" w:styleId="4">
    <w:name w:val="Normal Indent"/>
    <w:basedOn w:val="1"/>
    <w:qFormat/>
    <w:uiPriority w:val="99"/>
    <w:pPr>
      <w:ind w:firstLine="420"/>
    </w:pPr>
  </w:style>
  <w:style w:type="paragraph" w:styleId="5">
    <w:name w:val="Plain Text"/>
    <w:basedOn w:val="1"/>
    <w:qFormat/>
    <w:uiPriority w:val="99"/>
    <w:rPr>
      <w:rFonts w:ascii="宋体" w:hAnsi="Courier New" w:eastAsia="宋体"/>
      <w:szCs w:val="20"/>
    </w:rPr>
  </w:style>
  <w:style w:type="paragraph" w:styleId="6">
    <w:name w:val="footer"/>
    <w:basedOn w:val="1"/>
    <w:next w:val="1"/>
    <w:qFormat/>
    <w:uiPriority w:val="99"/>
    <w:pPr>
      <w:tabs>
        <w:tab w:val="center" w:pos="4153"/>
        <w:tab w:val="right" w:pos="8306"/>
      </w:tabs>
      <w:snapToGrid w:val="0"/>
      <w:jc w:val="left"/>
    </w:pPr>
    <w:rPr>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4">
    <w:name w:val="样式3"/>
    <w:basedOn w:val="5"/>
    <w:qFormat/>
    <w:uiPriority w:val="0"/>
    <w:pPr>
      <w:spacing w:line="240" w:lineRule="atLeast"/>
      <w:outlineLvl w:val="0"/>
    </w:pPr>
    <w:rPr>
      <w:sz w:val="28"/>
    </w:rPr>
  </w:style>
  <w:style w:type="paragraph" w:customStyle="1" w:styleId="15">
    <w:name w:val="列出段落1"/>
    <w:basedOn w:val="1"/>
    <w:qFormat/>
    <w:uiPriority w:val="0"/>
    <w:pPr>
      <w:ind w:firstLine="420" w:firstLineChars="200"/>
    </w:pPr>
  </w:style>
  <w:style w:type="paragraph" w:customStyle="1" w:styleId="16">
    <w:name w:val="_Style 1"/>
    <w:basedOn w:val="1"/>
    <w:qFormat/>
    <w:uiPriority w:val="34"/>
    <w:pPr>
      <w:ind w:firstLine="420" w:firstLineChars="200"/>
    </w:pPr>
  </w:style>
  <w:style w:type="paragraph" w:customStyle="1" w:styleId="17">
    <w:name w:val="List Paragraph"/>
    <w:basedOn w:val="1"/>
    <w:qFormat/>
    <w:uiPriority w:val="34"/>
    <w:pPr>
      <w:ind w:firstLine="420" w:firstLineChars="200"/>
    </w:pPr>
  </w:style>
  <w:style w:type="paragraph" w:customStyle="1" w:styleId="18">
    <w:name w:val="null3"/>
    <w:hidden/>
    <w:qFormat/>
    <w:uiPriority w:val="0"/>
    <w:rPr>
      <w:rFonts w:hint="eastAsia" w:asciiTheme="minorHAnsi" w:hAnsiTheme="minorHAnsi" w:eastAsiaTheme="minorEastAsia" w:cstheme="minorBidi"/>
      <w:sz w:val="21"/>
      <w:szCs w:val="22"/>
      <w:lang w:val="en-US" w:eastAsia="zh-Hans"/>
    </w:rPr>
  </w:style>
  <w:style w:type="character" w:customStyle="1" w:styleId="19">
    <w:name w:val="fontstyle01"/>
    <w:basedOn w:val="9"/>
    <w:qFormat/>
    <w:uiPriority w:val="0"/>
    <w:rPr>
      <w:rFonts w:ascii="宋体" w:hAnsi="宋体" w:eastAsia="宋体" w:cs="宋体"/>
      <w:color w:val="000000"/>
      <w:sz w:val="20"/>
      <w:szCs w:val="20"/>
    </w:rPr>
  </w:style>
  <w:style w:type="character" w:customStyle="1" w:styleId="20">
    <w:name w:val="fontstyle11"/>
    <w:basedOn w:val="9"/>
    <w:qFormat/>
    <w:uiPriority w:val="0"/>
    <w:rPr>
      <w:rFonts w:ascii="DejaVuSans" w:hAnsi="DejaVuSans" w:eastAsia="DejaVuSans" w:cs="DejaVuSans"/>
      <w:color w:val="000000"/>
      <w:sz w:val="20"/>
      <w:szCs w:val="20"/>
    </w:rPr>
  </w:style>
  <w:style w:type="character" w:customStyle="1" w:styleId="21">
    <w:name w:val="font21"/>
    <w:basedOn w:val="9"/>
    <w:qFormat/>
    <w:uiPriority w:val="0"/>
    <w:rPr>
      <w:rFonts w:hint="eastAsia" w:ascii="宋体" w:hAnsi="宋体" w:eastAsia="宋体" w:cs="宋体"/>
      <w:b/>
      <w:color w:val="000000"/>
      <w:sz w:val="24"/>
      <w:szCs w:val="24"/>
      <w:u w:val="none"/>
    </w:rPr>
  </w:style>
  <w:style w:type="character" w:customStyle="1" w:styleId="22">
    <w:name w:val="font01"/>
    <w:basedOn w:val="9"/>
    <w:qFormat/>
    <w:uiPriority w:val="0"/>
    <w:rPr>
      <w:rFonts w:hint="eastAsia" w:ascii="宋体" w:hAnsi="宋体" w:eastAsia="宋体" w:cs="宋体"/>
      <w:color w:val="000000"/>
      <w:sz w:val="24"/>
      <w:szCs w:val="24"/>
      <w:u w:val="none"/>
    </w:rPr>
  </w:style>
  <w:style w:type="character" w:customStyle="1" w:styleId="23">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2022-05-09T10:21:00Z</dcterms:created>
  <dc:creator>陈术</dc:creator>
  <cp:lastModifiedBy>Administrator</cp:lastModifiedBy>
  <cp:lastPrinted>2024-03-26T03:58:00Z</cp:lastPrinted>
  <dcterms:modified xsi:type="dcterms:W3CDTF">2024-03-28T02:32:23Z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115948F06A4F4F5EBC080B0678C9E7DA</vt:lpwstr>
  </property>
</Properties>
</file>