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cs="宋体"/>
          <w:i w:val="0"/>
          <w:caps w:val="0"/>
          <w:color w:val="000000"/>
          <w:spacing w:val="0"/>
          <w:sz w:val="44"/>
          <w:szCs w:val="44"/>
          <w:shd w:val="clear" w:color="auto" w:fill="FFFFFF"/>
          <w:lang w:val="en-US" w:eastAsia="zh-CN"/>
        </w:rPr>
      </w:pPr>
      <w:r>
        <w:rPr>
          <w:rFonts w:hint="eastAsia" w:ascii="宋体" w:hAnsi="宋体" w:eastAsia="宋体" w:cs="宋体"/>
          <w:i w:val="0"/>
          <w:caps w:val="0"/>
          <w:color w:val="000000"/>
          <w:spacing w:val="0"/>
          <w:sz w:val="44"/>
          <w:szCs w:val="44"/>
          <w:shd w:val="clear" w:color="auto" w:fill="FFFFFF"/>
        </w:rPr>
        <w:t>福</w:t>
      </w:r>
      <w:r>
        <w:rPr>
          <w:rFonts w:hint="eastAsia" w:cs="宋体"/>
          <w:i w:val="0"/>
          <w:caps w:val="0"/>
          <w:color w:val="000000"/>
          <w:spacing w:val="0"/>
          <w:sz w:val="44"/>
          <w:szCs w:val="44"/>
          <w:shd w:val="clear" w:color="auto" w:fill="FFFFFF"/>
          <w:lang w:val="zh-CN" w:eastAsia="zh-CN"/>
        </w:rPr>
        <w:t>州市</w:t>
      </w:r>
      <w:r>
        <w:rPr>
          <w:rFonts w:hint="eastAsia" w:cs="宋体"/>
          <w:i w:val="0"/>
          <w:caps w:val="0"/>
          <w:color w:val="auto"/>
          <w:spacing w:val="0"/>
          <w:sz w:val="44"/>
          <w:szCs w:val="44"/>
          <w:highlight w:val="none"/>
          <w:shd w:val="clear" w:color="auto" w:fill="FFFFFF"/>
          <w:lang w:val="zh-CN" w:eastAsia="zh-CN"/>
        </w:rPr>
        <w:t>政务服务中心</w:t>
      </w:r>
      <w:r>
        <w:rPr>
          <w:rFonts w:hint="eastAsia" w:cs="宋体"/>
          <w:i w:val="0"/>
          <w:caps w:val="0"/>
          <w:color w:val="000000"/>
          <w:spacing w:val="0"/>
          <w:sz w:val="44"/>
          <w:szCs w:val="44"/>
          <w:shd w:val="clear" w:color="auto" w:fill="FFFFFF"/>
          <w:lang w:val="zh-CN" w:eastAsia="zh-CN"/>
        </w:rPr>
        <w:t>配套</w:t>
      </w:r>
      <w:r>
        <w:rPr>
          <w:rFonts w:hint="eastAsia" w:cs="宋体"/>
          <w:i w:val="0"/>
          <w:caps w:val="0"/>
          <w:color w:val="000000"/>
          <w:spacing w:val="0"/>
          <w:sz w:val="44"/>
          <w:szCs w:val="44"/>
          <w:shd w:val="clear" w:color="auto" w:fill="FFFFFF"/>
          <w:lang w:val="en-US" w:eastAsia="zh-CN"/>
        </w:rPr>
        <w:t>翻译服务项目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0"/>
        <w:rPr>
          <w:rFonts w:hint="eastAsia" w:ascii="宋体" w:hAnsi="宋体" w:eastAsia="宋体" w:cs="宋体"/>
          <w:b/>
          <w:sz w:val="44"/>
          <w:szCs w:val="44"/>
        </w:rPr>
      </w:pPr>
      <w:r>
        <w:rPr>
          <w:rFonts w:hint="eastAsia" w:cs="宋体"/>
          <w:i w:val="0"/>
          <w:caps w:val="0"/>
          <w:color w:val="000000"/>
          <w:spacing w:val="0"/>
          <w:sz w:val="44"/>
          <w:szCs w:val="44"/>
          <w:shd w:val="clear" w:color="auto" w:fill="FFFFFF"/>
          <w:lang w:val="zh-CN" w:eastAsia="zh-CN"/>
        </w:rPr>
        <w:t>比选</w:t>
      </w:r>
      <w:r>
        <w:rPr>
          <w:rFonts w:hint="eastAsia" w:ascii="宋体" w:hAnsi="宋体" w:eastAsia="宋体" w:cs="宋体"/>
          <w:b/>
          <w:sz w:val="44"/>
          <w:szCs w:val="44"/>
        </w:rPr>
        <w:t>文件</w:t>
      </w:r>
    </w:p>
    <w:p>
      <w:pPr>
        <w:jc w:val="left"/>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 w:hAnsi="仿宋" w:eastAsia="仿宋"/>
          <w:color w:val="auto"/>
          <w:sz w:val="32"/>
          <w:highlight w:val="white"/>
          <w:lang w:val="zh-CN" w:eastAsia="zh-CN"/>
        </w:rPr>
      </w:pPr>
      <w:r>
        <w:rPr>
          <w:rFonts w:hint="eastAsia" w:ascii="仿宋" w:hAnsi="仿宋" w:eastAsia="仿宋"/>
          <w:color w:val="auto"/>
          <w:sz w:val="32"/>
          <w:highlight w:val="white"/>
          <w:lang w:val="zh-CN" w:eastAsia="zh-CN"/>
        </w:rPr>
        <w:t>根据办事群众实际需要，拟通过公开比选方式引入福州市政务服务中心配套</w:t>
      </w:r>
      <w:r>
        <w:rPr>
          <w:rFonts w:hint="eastAsia" w:ascii="仿宋" w:hAnsi="仿宋" w:eastAsia="仿宋"/>
          <w:color w:val="auto"/>
          <w:sz w:val="32"/>
          <w:highlight w:val="white"/>
          <w:lang w:val="en-US" w:eastAsia="zh-CN"/>
        </w:rPr>
        <w:t>翻译服务机构，欢迎符合条件的翻译服务机构报价竞投</w:t>
      </w:r>
      <w:r>
        <w:rPr>
          <w:rFonts w:hint="eastAsia" w:ascii="仿宋" w:hAnsi="仿宋" w:eastAsia="仿宋"/>
          <w:color w:val="auto"/>
          <w:sz w:val="32"/>
          <w:highlight w:val="white"/>
          <w:lang w:val="zh-CN" w:eastAsia="zh-CN"/>
        </w:rPr>
        <w:t>。</w:t>
      </w:r>
    </w:p>
    <w:p>
      <w:pPr>
        <w:keepNext w:val="0"/>
        <w:keepLines w:val="0"/>
        <w:pageBreakBefore w:val="0"/>
        <w:numPr>
          <w:ilvl w:val="0"/>
          <w:numId w:val="1"/>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黑体" w:hAnsi="黑体" w:eastAsia="黑体"/>
          <w:color w:val="auto"/>
          <w:sz w:val="32"/>
          <w:highlight w:val="white"/>
          <w:lang w:val="zh-CN"/>
        </w:rPr>
      </w:pPr>
      <w:r>
        <w:rPr>
          <w:rFonts w:hint="eastAsia" w:ascii="黑体" w:hAnsi="黑体" w:eastAsia="黑体"/>
          <w:color w:val="auto"/>
          <w:sz w:val="32"/>
          <w:highlight w:val="white"/>
          <w:lang w:val="zh-CN"/>
        </w:rPr>
        <w:t>★服务内容及要求（以</w:t>
      </w:r>
      <w:r>
        <w:rPr>
          <w:rFonts w:hint="default" w:ascii="黑体" w:hAnsi="黑体" w:eastAsia="黑体"/>
          <w:color w:val="auto"/>
          <w:sz w:val="32"/>
          <w:highlight w:val="white"/>
          <w:lang w:val="zh-CN"/>
        </w:rPr>
        <w:t>“</w:t>
      </w:r>
      <w:r>
        <w:rPr>
          <w:rFonts w:hint="eastAsia" w:ascii="黑体" w:hAnsi="黑体" w:eastAsia="黑体"/>
          <w:color w:val="auto"/>
          <w:sz w:val="32"/>
          <w:highlight w:val="white"/>
          <w:lang w:val="zh-CN"/>
        </w:rPr>
        <w:t>★</w:t>
      </w:r>
      <w:r>
        <w:rPr>
          <w:rFonts w:hint="default" w:ascii="黑体" w:hAnsi="黑体" w:eastAsia="黑体"/>
          <w:color w:val="auto"/>
          <w:sz w:val="32"/>
          <w:highlight w:val="white"/>
          <w:lang w:val="zh-CN"/>
        </w:rPr>
        <w:t>”</w:t>
      </w:r>
      <w:r>
        <w:rPr>
          <w:rFonts w:hint="eastAsia" w:ascii="黑体" w:hAnsi="黑体" w:eastAsia="黑体"/>
          <w:color w:val="auto"/>
          <w:sz w:val="32"/>
          <w:highlight w:val="white"/>
          <w:lang w:val="zh-CN"/>
        </w:rPr>
        <w:t>标示的内容为不允许负偏离的实质性要求，以下内容均不允许负偏离）</w:t>
      </w:r>
    </w:p>
    <w:p>
      <w:pPr>
        <w:keepNext w:val="0"/>
        <w:keepLines w:val="0"/>
        <w:pageBreakBefore w:val="0"/>
        <w:numPr>
          <w:ilvl w:val="0"/>
          <w:numId w:val="0"/>
        </w:numPr>
        <w:kinsoku/>
        <w:wordWrap/>
        <w:overflowPunct/>
        <w:topLinePunct w:val="0"/>
        <w:autoSpaceDE/>
        <w:autoSpaceDN/>
        <w:bidi w:val="0"/>
        <w:adjustRightInd/>
        <w:snapToGrid/>
        <w:spacing w:line="590" w:lineRule="exact"/>
        <w:ind w:left="640" w:leftChars="0" w:right="0" w:rightChars="0"/>
        <w:jc w:val="both"/>
        <w:textAlignment w:val="auto"/>
        <w:outlineLvl w:val="9"/>
        <w:rPr>
          <w:rFonts w:hint="eastAsia" w:ascii="楷体" w:hAnsi="楷体" w:eastAsia="楷体" w:cs="楷体"/>
          <w:color w:val="auto"/>
          <w:sz w:val="32"/>
          <w:highlight w:val="white"/>
          <w:lang w:val="en-US" w:eastAsia="zh-CN"/>
        </w:rPr>
      </w:pPr>
      <w:r>
        <w:rPr>
          <w:rFonts w:hint="eastAsia" w:ascii="楷体" w:hAnsi="楷体" w:eastAsia="楷体" w:cs="楷体"/>
          <w:color w:val="auto"/>
          <w:sz w:val="32"/>
          <w:highlight w:val="white"/>
          <w:lang w:val="en-US" w:eastAsia="zh-CN"/>
        </w:rPr>
        <w:t>（一）项目概况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 w:hAnsi="仿宋" w:eastAsia="仿宋"/>
          <w:color w:val="auto"/>
          <w:sz w:val="32"/>
          <w:highlight w:val="white"/>
          <w:lang w:val="en-US" w:eastAsia="zh-CN"/>
        </w:rPr>
      </w:pPr>
      <w:r>
        <w:rPr>
          <w:rFonts w:hint="eastAsia" w:ascii="仿宋" w:hAnsi="仿宋" w:eastAsia="仿宋"/>
          <w:color w:val="auto"/>
          <w:sz w:val="32"/>
          <w:highlight w:val="white"/>
          <w:lang w:val="en-US" w:eastAsia="zh-CN"/>
        </w:rPr>
        <w:t>本项目为</w:t>
      </w:r>
      <w:r>
        <w:rPr>
          <w:rFonts w:hint="eastAsia" w:ascii="仿宋" w:hAnsi="仿宋" w:eastAsia="仿宋"/>
          <w:color w:val="auto"/>
          <w:sz w:val="32"/>
          <w:highlight w:val="white"/>
          <w:lang w:val="zh-CN" w:eastAsia="zh-CN"/>
        </w:rPr>
        <w:t>福州市政务服务中心配套</w:t>
      </w:r>
      <w:r>
        <w:rPr>
          <w:rFonts w:hint="eastAsia" w:ascii="仿宋" w:hAnsi="仿宋" w:eastAsia="仿宋"/>
          <w:color w:val="auto"/>
          <w:sz w:val="32"/>
          <w:highlight w:val="white"/>
          <w:lang w:val="en-US" w:eastAsia="zh-CN"/>
        </w:rPr>
        <w:t>翻译服务</w:t>
      </w:r>
      <w:r>
        <w:rPr>
          <w:rFonts w:hint="eastAsia" w:ascii="仿宋" w:hAnsi="仿宋" w:eastAsia="仿宋"/>
          <w:color w:val="auto"/>
          <w:sz w:val="32"/>
          <w:highlight w:val="white"/>
          <w:lang w:val="zh-CN"/>
        </w:rPr>
        <w:t>项目</w:t>
      </w:r>
      <w:r>
        <w:rPr>
          <w:rFonts w:hint="eastAsia" w:ascii="仿宋" w:hAnsi="仿宋" w:eastAsia="仿宋"/>
          <w:color w:val="auto"/>
          <w:sz w:val="32"/>
          <w:highlight w:val="white"/>
          <w:lang w:val="en-US" w:eastAsia="zh-CN"/>
        </w:rPr>
        <w:t>，根据办事群众实际需要，通过公开比选方式引入市政务服务中心配套翻译服务机构，为办事群众提供公证，涉港澳台、华侨及外国人婚姻登记，出入境证件受理等入驻业务事项涉及文书翻译的服务。</w:t>
      </w:r>
    </w:p>
    <w:p>
      <w:pPr>
        <w:keepNext w:val="0"/>
        <w:keepLines w:val="0"/>
        <w:pageBreakBefore w:val="0"/>
        <w:numPr>
          <w:ilvl w:val="0"/>
          <w:numId w:val="2"/>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 w:hAnsi="仿宋" w:eastAsia="仿宋"/>
          <w:color w:val="auto"/>
          <w:sz w:val="32"/>
          <w:highlight w:val="white"/>
          <w:lang w:val="en-US" w:eastAsia="zh-CN"/>
        </w:rPr>
      </w:pPr>
      <w:r>
        <w:rPr>
          <w:rFonts w:hint="eastAsia" w:ascii="楷体" w:hAnsi="楷体" w:eastAsia="楷体" w:cs="楷体"/>
          <w:color w:val="auto"/>
          <w:sz w:val="32"/>
          <w:highlight w:val="white"/>
          <w:lang w:val="en-US" w:eastAsia="zh-CN"/>
        </w:rPr>
        <w:t>竞投报价</w:t>
      </w:r>
    </w:p>
    <w:p>
      <w:pPr>
        <w:keepNext w:val="0"/>
        <w:keepLines w:val="0"/>
        <w:pageBreakBefore w:val="0"/>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eastAsia" w:ascii="仿宋" w:hAnsi="仿宋" w:eastAsia="仿宋"/>
          <w:color w:val="auto"/>
          <w:sz w:val="32"/>
          <w:highlight w:val="white"/>
          <w:lang w:val="en-US" w:eastAsia="zh-CN"/>
        </w:rPr>
      </w:pPr>
      <w:r>
        <w:rPr>
          <w:rFonts w:hint="eastAsia" w:ascii="仿宋" w:hAnsi="仿宋" w:eastAsia="仿宋"/>
          <w:color w:val="auto"/>
          <w:sz w:val="32"/>
          <w:highlight w:val="white"/>
          <w:lang w:val="en-US" w:eastAsia="zh-CN"/>
        </w:rPr>
        <w:t>本项目按折扣率n%报价（n取小数点后一位），结算时单价的计算方式为：单价限价×折扣率n%。竞投比选超过报价上限的视为无效响应，报价上限清单附后。</w:t>
      </w:r>
    </w:p>
    <w:p>
      <w:pPr>
        <w:keepNext w:val="0"/>
        <w:keepLines w:val="0"/>
        <w:pageBreakBefore w:val="0"/>
        <w:numPr>
          <w:ilvl w:val="0"/>
          <w:numId w:val="2"/>
        </w:numPr>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楷体" w:hAnsi="楷体" w:eastAsia="楷体" w:cs="楷体"/>
          <w:color w:val="auto"/>
          <w:sz w:val="32"/>
          <w:highlight w:val="white"/>
          <w:lang w:val="en-US" w:eastAsia="zh-CN"/>
        </w:rPr>
      </w:pPr>
      <w:r>
        <w:rPr>
          <w:rFonts w:hint="eastAsia" w:ascii="楷体" w:hAnsi="楷体" w:eastAsia="楷体" w:cs="楷体"/>
          <w:color w:val="auto"/>
          <w:sz w:val="32"/>
          <w:highlight w:val="white"/>
          <w:lang w:val="en-US" w:eastAsia="zh-CN"/>
        </w:rPr>
        <w:t>技术和服务要求</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 w:hAnsi="仿宋" w:eastAsia="仿宋"/>
          <w:color w:val="auto"/>
          <w:sz w:val="32"/>
          <w:highlight w:val="white"/>
          <w:lang w:val="en-US" w:eastAsia="zh-CN"/>
        </w:rPr>
      </w:pPr>
      <w:r>
        <w:rPr>
          <w:rFonts w:hint="eastAsia" w:ascii="仿宋" w:hAnsi="仿宋" w:eastAsia="仿宋"/>
          <w:color w:val="auto"/>
          <w:sz w:val="32"/>
          <w:highlight w:val="white"/>
          <w:lang w:val="en-US" w:eastAsia="zh-CN"/>
        </w:rPr>
        <w:t>1.参选服务机构不得以任何理由向办事群众推荐配套翻译或单项翻译服务，应根据办事群众自身选择，为其提供翻译服务。</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 w:hAnsi="仿宋" w:eastAsia="仿宋"/>
          <w:color w:val="auto"/>
          <w:sz w:val="32"/>
          <w:highlight w:val="white"/>
          <w:lang w:val="en-US" w:eastAsia="zh-CN"/>
        </w:rPr>
      </w:pPr>
      <w:r>
        <w:rPr>
          <w:rFonts w:hint="eastAsia" w:ascii="仿宋" w:hAnsi="仿宋" w:eastAsia="仿宋"/>
          <w:color w:val="auto"/>
          <w:sz w:val="32"/>
          <w:highlight w:val="white"/>
          <w:lang w:val="en-US" w:eastAsia="zh-CN"/>
        </w:rPr>
        <w:t>2.参选服务机构</w:t>
      </w:r>
      <w:r>
        <w:rPr>
          <w:rFonts w:hint="eastAsia" w:ascii="仿宋" w:hAnsi="仿宋" w:eastAsia="仿宋"/>
          <w:color w:val="auto"/>
          <w:sz w:val="32"/>
          <w:highlight w:val="white"/>
          <w:lang w:val="zh-CN" w:eastAsia="zh-CN"/>
        </w:rPr>
        <w:t>应</w:t>
      </w:r>
      <w:r>
        <w:rPr>
          <w:rFonts w:hint="eastAsia" w:ascii="仿宋" w:hAnsi="仿宋" w:eastAsia="仿宋"/>
          <w:color w:val="auto"/>
          <w:sz w:val="32"/>
          <w:highlight w:val="white"/>
          <w:lang w:val="en-US" w:eastAsia="zh-CN"/>
        </w:rPr>
        <w:t>保证翻译质量，按要求时限提供服务。参选服务机构需承接全语种翻译，翻译时限要求：大语种翻译（英语、日语）不超过3小时，小语种翻译不超过48小时。</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 w:hAnsi="仿宋" w:eastAsia="仿宋"/>
          <w:color w:val="auto"/>
          <w:sz w:val="32"/>
          <w:highlight w:val="white"/>
          <w:lang w:val="en-US" w:eastAsia="zh-CN"/>
        </w:rPr>
      </w:pPr>
      <w:r>
        <w:rPr>
          <w:rFonts w:hint="eastAsia" w:ascii="仿宋" w:hAnsi="仿宋" w:eastAsia="仿宋"/>
          <w:color w:val="auto"/>
          <w:sz w:val="32"/>
          <w:highlight w:val="white"/>
          <w:lang w:val="en-US" w:eastAsia="zh-CN"/>
        </w:rPr>
        <w:t>3.参选服务机构服务收费价格不得高于市场相同项目均价，公证证词的翻译费用不得高于闽价费〔2018〕154号文件规定的收费标准。</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 w:hAnsi="仿宋" w:eastAsia="仿宋"/>
          <w:color w:val="auto"/>
          <w:sz w:val="32"/>
          <w:highlight w:val="white"/>
          <w:lang w:val="en-US" w:eastAsia="zh-CN"/>
        </w:rPr>
      </w:pPr>
      <w:r>
        <w:rPr>
          <w:rFonts w:hint="eastAsia" w:ascii="仿宋" w:hAnsi="仿宋" w:eastAsia="仿宋"/>
          <w:color w:val="auto"/>
          <w:sz w:val="32"/>
          <w:highlight w:val="white"/>
          <w:lang w:val="en-US" w:eastAsia="zh-CN"/>
        </w:rPr>
        <w:t>4.参选服务机构须指派3人及以上专职译员入驻市政务服务中心翻译服务窗口开展配套翻译服务，入驻期间需遵守服务协议，遵守翻译服务相关法律法规和市政务服务中心翻译服务的管理制度，服从行政监督管理部门的监督管理。入驻的该3人及以上专职译员均需持有相关语种的翻译专业资格证书或外语水平等级证书，且在本公司工作满1年。</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jc w:val="both"/>
        <w:textAlignment w:val="auto"/>
        <w:outlineLvl w:val="9"/>
        <w:rPr>
          <w:rFonts w:hint="eastAsia" w:ascii="楷体" w:hAnsi="楷体" w:eastAsia="楷体" w:cs="楷体"/>
          <w:color w:val="auto"/>
          <w:sz w:val="32"/>
          <w:highlight w:val="white"/>
          <w:lang w:val="en-US" w:eastAsia="zh-CN"/>
        </w:rPr>
      </w:pPr>
      <w:r>
        <w:rPr>
          <w:rFonts w:hint="eastAsia" w:ascii="仿宋" w:hAnsi="仿宋" w:eastAsia="仿宋"/>
          <w:color w:val="auto"/>
          <w:sz w:val="32"/>
          <w:highlight w:val="white"/>
          <w:lang w:val="en-US" w:eastAsia="zh-CN"/>
        </w:rPr>
        <w:t xml:space="preserve">   </w:t>
      </w:r>
      <w:r>
        <w:rPr>
          <w:rFonts w:hint="eastAsia" w:ascii="楷体" w:hAnsi="楷体" w:eastAsia="楷体" w:cs="楷体"/>
          <w:color w:val="auto"/>
          <w:sz w:val="32"/>
          <w:highlight w:val="white"/>
          <w:lang w:val="en-US" w:eastAsia="zh-CN"/>
        </w:rPr>
        <w:t xml:space="preserve"> （四）商务条件</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olor w:val="auto"/>
          <w:sz w:val="32"/>
          <w:highlight w:val="white"/>
          <w:lang w:val="en-US" w:eastAsia="zh-CN"/>
        </w:rPr>
      </w:pPr>
      <w:r>
        <w:rPr>
          <w:rFonts w:hint="eastAsia" w:ascii="仿宋" w:hAnsi="仿宋" w:eastAsia="仿宋"/>
          <w:color w:val="auto"/>
          <w:sz w:val="32"/>
          <w:highlight w:val="white"/>
          <w:lang w:val="en-US" w:eastAsia="zh-CN"/>
        </w:rPr>
        <w:t>1.交付地点：福州市台江区高桥路69号（福州市政务服务中心）。</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jc w:val="both"/>
        <w:textAlignment w:val="auto"/>
        <w:outlineLvl w:val="9"/>
        <w:rPr>
          <w:rFonts w:hint="eastAsia" w:ascii="仿宋" w:hAnsi="仿宋" w:eastAsia="仿宋"/>
          <w:color w:val="auto"/>
          <w:sz w:val="32"/>
          <w:highlight w:val="white"/>
          <w:lang w:val="en-US" w:eastAsia="zh-CN"/>
        </w:rPr>
      </w:pPr>
      <w:r>
        <w:rPr>
          <w:rFonts w:hint="eastAsia" w:ascii="仿宋" w:hAnsi="仿宋" w:eastAsia="仿宋"/>
          <w:color w:val="auto"/>
          <w:sz w:val="32"/>
          <w:highlight w:val="white"/>
          <w:lang w:val="en-US" w:eastAsia="zh-CN"/>
        </w:rPr>
        <w:t xml:space="preserve">    2.交付时间：合同签订后7日内交付，入驻服务时间为一年（具体起止日期以相关合同为准）。</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 w:hAnsi="仿宋" w:eastAsia="仿宋" w:cs="仿宋"/>
          <w:color w:val="auto"/>
          <w:sz w:val="32"/>
          <w:lang w:val="zh-CN"/>
        </w:rPr>
      </w:pPr>
      <w:r>
        <w:rPr>
          <w:rFonts w:hint="eastAsia" w:ascii="仿宋" w:hAnsi="仿宋" w:eastAsia="仿宋" w:cs="仿宋"/>
          <w:color w:val="auto"/>
          <w:sz w:val="32"/>
          <w:lang w:val="en-US" w:eastAsia="zh-CN"/>
        </w:rPr>
        <w:t>3</w:t>
      </w:r>
      <w:r>
        <w:rPr>
          <w:rFonts w:hint="eastAsia" w:ascii="仿宋" w:hAnsi="仿宋" w:eastAsia="仿宋" w:cs="仿宋"/>
          <w:color w:val="auto"/>
          <w:sz w:val="32"/>
          <w:lang w:val="zh-CN"/>
        </w:rPr>
        <w:t>.违约责任</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 w:hAnsi="仿宋" w:eastAsia="仿宋" w:cs="仿宋"/>
          <w:color w:val="auto"/>
          <w:sz w:val="32"/>
          <w:lang w:val="zh-CN"/>
        </w:rPr>
      </w:pPr>
      <w:r>
        <w:rPr>
          <w:rFonts w:hint="eastAsia" w:ascii="仿宋" w:hAnsi="仿宋" w:eastAsia="仿宋" w:cs="仿宋"/>
          <w:color w:val="auto"/>
          <w:sz w:val="32"/>
          <w:lang w:val="en-US" w:eastAsia="zh-CN"/>
        </w:rPr>
        <w:t>3</w:t>
      </w:r>
      <w:r>
        <w:rPr>
          <w:rFonts w:hint="eastAsia" w:ascii="仿宋" w:hAnsi="仿宋" w:eastAsia="仿宋" w:cs="仿宋"/>
          <w:color w:val="auto"/>
          <w:sz w:val="32"/>
          <w:lang w:val="zh-CN"/>
        </w:rPr>
        <w:t>.</w:t>
      </w:r>
      <w:r>
        <w:rPr>
          <w:rFonts w:hint="eastAsia" w:ascii="仿宋" w:hAnsi="仿宋" w:eastAsia="仿宋" w:cs="仿宋"/>
          <w:color w:val="auto"/>
          <w:sz w:val="32"/>
          <w:lang w:val="en-US" w:eastAsia="zh-CN"/>
        </w:rPr>
        <w:t>1</w:t>
      </w:r>
      <w:r>
        <w:rPr>
          <w:rFonts w:hint="eastAsia" w:ascii="仿宋" w:hAnsi="仿宋" w:eastAsia="仿宋" w:cs="仿宋"/>
          <w:color w:val="auto"/>
          <w:sz w:val="32"/>
          <w:lang w:val="zh-CN"/>
        </w:rPr>
        <w:t>在签订合同之后，有下列情形之一的，将视为</w:t>
      </w:r>
      <w:r>
        <w:rPr>
          <w:rFonts w:hint="eastAsia" w:ascii="仿宋" w:hAnsi="仿宋" w:eastAsia="仿宋" w:cs="Times New Roman"/>
          <w:color w:val="auto"/>
          <w:kern w:val="2"/>
          <w:sz w:val="32"/>
          <w:szCs w:val="22"/>
          <w:highlight w:val="white"/>
          <w:lang w:val="en-US" w:eastAsia="zh-CN" w:bidi="ar-SA"/>
        </w:rPr>
        <w:t>中选服务机构</w:t>
      </w:r>
      <w:r>
        <w:rPr>
          <w:rFonts w:hint="eastAsia" w:ascii="仿宋" w:hAnsi="仿宋" w:eastAsia="仿宋" w:cs="仿宋"/>
          <w:color w:val="auto"/>
          <w:sz w:val="32"/>
          <w:lang w:val="zh-CN"/>
        </w:rPr>
        <w:t>违约，我单位有权要求中选服务机构赔偿由此造成的直接损失和间接损失</w:t>
      </w:r>
      <w:r>
        <w:rPr>
          <w:rFonts w:hint="eastAsia" w:ascii="仿宋" w:hAnsi="仿宋" w:eastAsia="仿宋" w:cs="仿宋"/>
          <w:color w:val="auto"/>
          <w:sz w:val="32"/>
          <w:lang w:val="en-US" w:eastAsia="zh-CN"/>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 w:hAnsi="仿宋" w:eastAsia="仿宋" w:cs="仿宋"/>
          <w:color w:val="auto"/>
          <w:sz w:val="32"/>
          <w:lang w:val="zh-CN"/>
        </w:rPr>
      </w:pPr>
      <w:r>
        <w:rPr>
          <w:rFonts w:hint="eastAsia" w:ascii="仿宋" w:hAnsi="仿宋" w:eastAsia="仿宋" w:cs="仿宋"/>
          <w:color w:val="auto"/>
          <w:sz w:val="32"/>
          <w:lang w:val="en-US" w:eastAsia="zh-CN"/>
        </w:rPr>
        <w:t>3</w:t>
      </w:r>
      <w:r>
        <w:rPr>
          <w:rFonts w:hint="eastAsia" w:ascii="仿宋" w:hAnsi="仿宋" w:eastAsia="仿宋" w:cs="仿宋"/>
          <w:color w:val="auto"/>
          <w:sz w:val="32"/>
          <w:lang w:val="zh-CN"/>
        </w:rPr>
        <w:t>.</w:t>
      </w:r>
      <w:r>
        <w:rPr>
          <w:rFonts w:hint="eastAsia" w:ascii="仿宋" w:hAnsi="仿宋" w:eastAsia="仿宋" w:cs="仿宋"/>
          <w:color w:val="auto"/>
          <w:sz w:val="32"/>
          <w:lang w:val="en-US" w:eastAsia="zh-CN"/>
        </w:rPr>
        <w:t>1</w:t>
      </w:r>
      <w:r>
        <w:rPr>
          <w:rFonts w:hint="eastAsia" w:ascii="仿宋" w:hAnsi="仿宋" w:eastAsia="仿宋" w:cs="仿宋"/>
          <w:color w:val="auto"/>
          <w:sz w:val="32"/>
          <w:lang w:val="zh-CN"/>
        </w:rPr>
        <w:t>.1中选服务机构提供的服务与比选文件、响应文件响应不符，或未按合同规定的质量要求提供服务的；</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 w:hAnsi="仿宋" w:eastAsia="仿宋" w:cs="仿宋"/>
          <w:color w:val="auto"/>
          <w:sz w:val="32"/>
          <w:highlight w:val="yellow"/>
          <w:lang w:val="zh-CN"/>
        </w:rPr>
      </w:pPr>
      <w:r>
        <w:rPr>
          <w:rFonts w:hint="eastAsia" w:ascii="仿宋" w:hAnsi="仿宋" w:eastAsia="仿宋" w:cs="仿宋"/>
          <w:color w:val="auto"/>
          <w:sz w:val="32"/>
          <w:lang w:val="en-US" w:eastAsia="zh-CN"/>
        </w:rPr>
        <w:t>3</w:t>
      </w:r>
      <w:r>
        <w:rPr>
          <w:rFonts w:hint="eastAsia" w:ascii="仿宋" w:hAnsi="仿宋" w:eastAsia="仿宋" w:cs="仿宋"/>
          <w:color w:val="auto"/>
          <w:sz w:val="32"/>
          <w:lang w:val="zh-CN"/>
        </w:rPr>
        <w:t>.</w:t>
      </w:r>
      <w:r>
        <w:rPr>
          <w:rFonts w:hint="eastAsia" w:ascii="仿宋" w:hAnsi="仿宋" w:eastAsia="仿宋" w:cs="仿宋"/>
          <w:color w:val="auto"/>
          <w:sz w:val="32"/>
          <w:lang w:val="en-US" w:eastAsia="zh-CN"/>
        </w:rPr>
        <w:t>1</w:t>
      </w:r>
      <w:r>
        <w:rPr>
          <w:rFonts w:hint="eastAsia" w:ascii="仿宋" w:hAnsi="仿宋" w:eastAsia="仿宋" w:cs="仿宋"/>
          <w:color w:val="auto"/>
          <w:sz w:val="32"/>
          <w:lang w:val="zh-CN"/>
        </w:rPr>
        <w:t>.2中选服务机构逾期提供服务</w:t>
      </w:r>
      <w:r>
        <w:rPr>
          <w:rFonts w:hint="eastAsia" w:ascii="仿宋" w:hAnsi="仿宋" w:eastAsia="仿宋" w:cs="仿宋"/>
          <w:color w:val="auto"/>
          <w:sz w:val="32"/>
          <w:highlight w:val="none"/>
          <w:lang w:val="zh-CN"/>
        </w:rPr>
        <w:t>的；</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default" w:ascii="仿宋" w:hAnsi="仿宋" w:eastAsia="仿宋" w:cs="仿宋"/>
          <w:color w:val="auto"/>
          <w:sz w:val="32"/>
          <w:lang w:val="en-US" w:eastAsia="zh-CN"/>
        </w:rPr>
      </w:pPr>
      <w:r>
        <w:rPr>
          <w:rFonts w:hint="eastAsia" w:ascii="仿宋" w:hAnsi="仿宋" w:eastAsia="仿宋" w:cs="仿宋"/>
          <w:color w:val="auto"/>
          <w:sz w:val="32"/>
          <w:lang w:val="en-US" w:eastAsia="zh-CN"/>
        </w:rPr>
        <w:t>3</w:t>
      </w:r>
      <w:r>
        <w:rPr>
          <w:rFonts w:hint="eastAsia" w:ascii="仿宋" w:hAnsi="仿宋" w:eastAsia="仿宋" w:cs="仿宋"/>
          <w:color w:val="auto"/>
          <w:sz w:val="32"/>
          <w:lang w:val="zh-CN"/>
        </w:rPr>
        <w:t>.</w:t>
      </w:r>
      <w:r>
        <w:rPr>
          <w:rFonts w:hint="eastAsia" w:ascii="仿宋" w:hAnsi="仿宋" w:eastAsia="仿宋" w:cs="仿宋"/>
          <w:color w:val="auto"/>
          <w:sz w:val="32"/>
          <w:lang w:val="en-US" w:eastAsia="zh-CN"/>
        </w:rPr>
        <w:t>2</w:t>
      </w:r>
      <w:r>
        <w:rPr>
          <w:rFonts w:hint="default" w:ascii="仿宋" w:hAnsi="仿宋" w:eastAsia="仿宋" w:cs="仿宋"/>
          <w:color w:val="auto"/>
          <w:sz w:val="32"/>
          <w:lang w:val="en-US" w:eastAsia="zh-CN"/>
        </w:rPr>
        <w:t>在明确违约责任后，中选服务机构应在接到书面通知书</w:t>
      </w:r>
      <w:r>
        <w:rPr>
          <w:rFonts w:hint="eastAsia" w:ascii="仿宋" w:hAnsi="仿宋" w:eastAsia="仿宋" w:cs="仿宋"/>
          <w:color w:val="auto"/>
          <w:sz w:val="32"/>
          <w:lang w:val="en-US" w:eastAsia="zh-CN"/>
        </w:rPr>
        <w:t>起七日内按要求</w:t>
      </w:r>
      <w:r>
        <w:rPr>
          <w:rFonts w:hint="default" w:ascii="仿宋" w:hAnsi="仿宋" w:eastAsia="仿宋" w:cs="仿宋"/>
          <w:color w:val="auto"/>
          <w:sz w:val="32"/>
          <w:lang w:val="en-US" w:eastAsia="zh-CN"/>
        </w:rPr>
        <w:t>整改</w:t>
      </w:r>
      <w:r>
        <w:rPr>
          <w:rFonts w:hint="eastAsia" w:ascii="仿宋" w:hAnsi="仿宋" w:eastAsia="仿宋" w:cs="仿宋"/>
          <w:color w:val="auto"/>
          <w:sz w:val="32"/>
          <w:lang w:val="en-US" w:eastAsia="zh-CN"/>
        </w:rPr>
        <w:t>到位，</w:t>
      </w:r>
      <w:r>
        <w:rPr>
          <w:rFonts w:hint="default" w:ascii="仿宋" w:hAnsi="仿宋" w:eastAsia="仿宋" w:cs="仿宋"/>
          <w:color w:val="auto"/>
          <w:sz w:val="32"/>
          <w:lang w:val="en-US" w:eastAsia="zh-CN"/>
        </w:rPr>
        <w:t>未</w:t>
      </w:r>
      <w:r>
        <w:rPr>
          <w:rFonts w:hint="eastAsia" w:ascii="仿宋" w:hAnsi="仿宋" w:eastAsia="仿宋" w:cs="仿宋"/>
          <w:color w:val="auto"/>
          <w:sz w:val="32"/>
          <w:lang w:val="en-US" w:eastAsia="zh-CN"/>
        </w:rPr>
        <w:t>按时</w:t>
      </w:r>
      <w:r>
        <w:rPr>
          <w:rFonts w:hint="default" w:ascii="仿宋" w:hAnsi="仿宋" w:eastAsia="仿宋" w:cs="仿宋"/>
          <w:color w:val="auto"/>
          <w:sz w:val="32"/>
          <w:lang w:val="en-US" w:eastAsia="zh-CN"/>
        </w:rPr>
        <w:t>整改到位的，我单位有权解除合同。</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 w:hAnsi="仿宋" w:eastAsia="仿宋" w:cs="仿宋"/>
          <w:color w:val="auto"/>
          <w:sz w:val="32"/>
          <w:lang w:val="zh-CN"/>
        </w:rPr>
      </w:pPr>
      <w:r>
        <w:rPr>
          <w:rFonts w:hint="eastAsia" w:ascii="仿宋" w:hAnsi="仿宋" w:eastAsia="仿宋" w:cs="仿宋"/>
          <w:color w:val="auto"/>
          <w:sz w:val="32"/>
          <w:lang w:val="en-US" w:eastAsia="zh-CN"/>
        </w:rPr>
        <w:t>3</w:t>
      </w:r>
      <w:r>
        <w:rPr>
          <w:rFonts w:hint="eastAsia" w:ascii="仿宋" w:hAnsi="仿宋" w:eastAsia="仿宋" w:cs="仿宋"/>
          <w:color w:val="auto"/>
          <w:sz w:val="32"/>
          <w:lang w:val="zh-CN"/>
        </w:rPr>
        <w:t>.</w:t>
      </w:r>
      <w:r>
        <w:rPr>
          <w:rFonts w:hint="eastAsia" w:ascii="仿宋" w:hAnsi="仿宋" w:eastAsia="仿宋" w:cs="仿宋"/>
          <w:color w:val="auto"/>
          <w:sz w:val="32"/>
          <w:lang w:val="en-US" w:eastAsia="zh-CN"/>
        </w:rPr>
        <w:t>3</w:t>
      </w:r>
      <w:r>
        <w:rPr>
          <w:rFonts w:hint="eastAsia" w:ascii="仿宋" w:hAnsi="仿宋" w:eastAsia="仿宋" w:cs="仿宋"/>
          <w:color w:val="auto"/>
          <w:sz w:val="32"/>
          <w:lang w:val="zh-CN"/>
        </w:rPr>
        <w:t>本比选文件未明确的其它约定事项或条款，待签订合同时，由双方协商订立。</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楷体" w:hAnsi="楷体" w:eastAsia="楷体" w:cs="楷体"/>
          <w:color w:val="auto"/>
          <w:sz w:val="32"/>
          <w:lang w:val="zh-CN"/>
        </w:rPr>
      </w:pPr>
      <w:r>
        <w:rPr>
          <w:rFonts w:hint="eastAsia" w:ascii="楷体" w:hAnsi="楷体" w:eastAsia="楷体" w:cs="楷体"/>
          <w:color w:val="auto"/>
          <w:sz w:val="32"/>
          <w:lang w:val="zh-CN"/>
        </w:rPr>
        <w:t>（五）其他事项</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 w:hAnsi="仿宋" w:eastAsia="仿宋" w:cs="仿宋"/>
          <w:color w:val="auto"/>
          <w:sz w:val="32"/>
          <w:lang w:val="zh-CN"/>
        </w:rPr>
      </w:pPr>
      <w:r>
        <w:rPr>
          <w:rFonts w:hint="eastAsia" w:ascii="仿宋" w:hAnsi="仿宋" w:eastAsia="仿宋" w:cs="仿宋"/>
          <w:color w:val="auto"/>
          <w:sz w:val="32"/>
          <w:lang w:val="zh-CN"/>
        </w:rPr>
        <w:t>1</w:t>
      </w:r>
      <w:r>
        <w:rPr>
          <w:rFonts w:hint="eastAsia" w:ascii="仿宋" w:hAnsi="仿宋" w:eastAsia="仿宋" w:cs="仿宋"/>
          <w:color w:val="auto"/>
          <w:sz w:val="32"/>
          <w:lang w:val="en-US" w:eastAsia="zh-CN"/>
        </w:rPr>
        <w:t>.</w:t>
      </w:r>
      <w:r>
        <w:rPr>
          <w:rFonts w:hint="eastAsia" w:ascii="仿宋" w:hAnsi="仿宋" w:eastAsia="仿宋" w:cs="仿宋"/>
          <w:color w:val="auto"/>
          <w:sz w:val="32"/>
          <w:lang w:val="zh-CN"/>
        </w:rPr>
        <w:t>除比选文件另有规定外，若出现有关法律、法规和规章有强制性规定但比选文件未列明的情形，则中选服务机构应按照有关法律、法规和规章强制性规定执行。</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jc w:val="both"/>
        <w:textAlignment w:val="auto"/>
        <w:outlineLvl w:val="9"/>
        <w:rPr>
          <w:rFonts w:hint="eastAsia" w:ascii="仿宋" w:hAnsi="仿宋" w:eastAsia="仿宋" w:cs="仿宋"/>
          <w:color w:val="auto"/>
          <w:sz w:val="32"/>
          <w:lang w:val="zh-CN"/>
        </w:rPr>
      </w:pPr>
      <w:r>
        <w:rPr>
          <w:rFonts w:hint="eastAsia" w:ascii="仿宋" w:hAnsi="仿宋" w:eastAsia="仿宋" w:cs="仿宋"/>
          <w:color w:val="auto"/>
          <w:sz w:val="32"/>
          <w:lang w:val="zh-CN"/>
        </w:rPr>
        <w:t>2.参选服务机构漏报的单价或每单价报价中漏报、少报的费用，视为此项费用已隐含在报价中，成交后不得再收取任何费用。</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二、资格要求</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1.应具备《政府采购法》第二十二条规定的条件;</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2.营业执照上经营范围（业务范围）包含“翻译服务”且截至递交响应文件时经营翻译服务达3年及以上；</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3.在“信用中国”网站上，公司的信用记录中未存在应被拒绝参与比选活动相关信息的(如列入失信被执行人、重大税收违法案件当事人名单、严重违法失信行为记录名单等)；</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4.公司近3年每年翻译服务收入10万元及以上；</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5.存在关联关系的翻译企业只能推举一家申报承接市政务服务中心翻译业务。关联关系包括：法定代表人或单位负责人为同一人的企业；同一股东直接持股50%及以上的企业；总公司与分公司；母公司（</w:t>
      </w:r>
      <w:r>
        <w:rPr>
          <w:rFonts w:hint="eastAsia" w:ascii="仿宋" w:hAnsi="仿宋" w:eastAsia="仿宋" w:cs="仿宋"/>
          <w:color w:val="auto"/>
          <w:sz w:val="32"/>
          <w:lang w:val="en-US" w:eastAsia="zh-CN"/>
        </w:rPr>
        <w:t>持股50%及以上）与子</w:t>
      </w:r>
      <w:r>
        <w:rPr>
          <w:rFonts w:hint="eastAsia" w:ascii="仿宋" w:hAnsi="仿宋" w:eastAsia="仿宋" w:cs="仿宋"/>
          <w:kern w:val="0"/>
          <w:sz w:val="32"/>
          <w:szCs w:val="32"/>
          <w:lang w:val="en-US" w:eastAsia="zh-CN"/>
        </w:rPr>
        <w:t>公司；</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6.本项目不允许联合体参加。</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w:t>
      </w:r>
      <w:r>
        <w:rPr>
          <w:rFonts w:hint="eastAsia" w:ascii="黑体" w:hAnsi="黑体" w:eastAsia="黑体" w:cs="黑体"/>
          <w:color w:val="000000"/>
          <w:kern w:val="0"/>
          <w:sz w:val="32"/>
          <w:szCs w:val="32"/>
          <w:lang w:eastAsia="zh-CN"/>
        </w:rPr>
        <w:t>比选</w:t>
      </w:r>
      <w:r>
        <w:rPr>
          <w:rFonts w:hint="eastAsia" w:ascii="黑体" w:hAnsi="黑体" w:eastAsia="黑体" w:cs="黑体"/>
          <w:color w:val="000000"/>
          <w:kern w:val="0"/>
          <w:sz w:val="32"/>
          <w:szCs w:val="32"/>
        </w:rPr>
        <w:t>方法和标准</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1.截止时间前有效的参选服务机构数量不少于3家，且比选期间符合所有比选条件的参选供应商不少于3家，否则本次比选程序终止。</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default" w:ascii="仿宋" w:hAnsi="仿宋" w:eastAsia="仿宋" w:cs="仿宋"/>
          <w:color w:val="auto"/>
          <w:sz w:val="32"/>
          <w:lang w:val="en-US" w:eastAsia="zh-CN"/>
        </w:rPr>
      </w:pPr>
      <w:r>
        <w:rPr>
          <w:rFonts w:hint="eastAsia" w:ascii="仿宋" w:hAnsi="仿宋" w:eastAsia="仿宋" w:cs="仿宋"/>
          <w:color w:val="auto"/>
          <w:sz w:val="32"/>
          <w:lang w:val="en-US" w:eastAsia="zh-CN"/>
        </w:rPr>
        <w:t>2.本次</w:t>
      </w:r>
      <w:r>
        <w:rPr>
          <w:rFonts w:hint="default" w:ascii="仿宋" w:hAnsi="仿宋" w:eastAsia="仿宋" w:cs="仿宋"/>
          <w:color w:val="auto"/>
          <w:sz w:val="32"/>
          <w:lang w:val="en-US" w:eastAsia="zh-CN"/>
        </w:rPr>
        <w:t>比选采用最低价中标法</w:t>
      </w:r>
      <w:r>
        <w:rPr>
          <w:rFonts w:hint="eastAsia" w:ascii="仿宋" w:hAnsi="仿宋" w:eastAsia="仿宋" w:cs="仿宋"/>
          <w:color w:val="auto"/>
          <w:sz w:val="32"/>
          <w:lang w:val="en-US" w:eastAsia="zh-CN"/>
        </w:rPr>
        <w:t>：经比选小组评审，在提交的响应文件全部满足比选文件实质性要求的参选服务机构不少于三家的前提下，依据统一的价格要素评定最低报价（报价不具合理性作无效报价处理），以提出最低报价的参选服务机构作为中选候选服务机构。若出现报价一致的情况，则采取现场摇号等随机抽取方式确定中选候选服务机构。</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3.比选小组由3人组成。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黑体" w:hAnsi="黑体" w:eastAsia="黑体" w:cs="黑体"/>
          <w:i w:val="0"/>
          <w:caps w:val="0"/>
          <w:color w:val="000000"/>
          <w:spacing w:val="0"/>
          <w:sz w:val="32"/>
          <w:szCs w:val="32"/>
          <w:shd w:val="clear" w:color="auto" w:fill="FFFFFF"/>
          <w:lang w:val="en-US" w:eastAsia="zh-CN"/>
        </w:rPr>
      </w:pPr>
      <w:r>
        <w:rPr>
          <w:rFonts w:hint="eastAsia" w:ascii="黑体" w:hAnsi="黑体" w:eastAsia="黑体" w:cs="黑体"/>
          <w:i w:val="0"/>
          <w:caps w:val="0"/>
          <w:color w:val="000000"/>
          <w:spacing w:val="0"/>
          <w:sz w:val="32"/>
          <w:szCs w:val="32"/>
          <w:shd w:val="clear" w:color="auto" w:fill="FFFFFF"/>
          <w:lang w:val="en-US" w:eastAsia="zh-CN"/>
        </w:rPr>
        <w:t>四、入驻服务时间</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中选服务机构入驻服务时间一年（具体起止日期以相关合同为准）。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黑体" w:hAnsi="黑体" w:eastAsia="黑体" w:cs="黑体"/>
          <w:i w:val="0"/>
          <w:caps w:val="0"/>
          <w:color w:val="000000"/>
          <w:spacing w:val="0"/>
          <w:sz w:val="32"/>
          <w:szCs w:val="32"/>
          <w:shd w:val="clear" w:color="auto" w:fill="FFFFFF"/>
          <w:lang w:val="en-US" w:eastAsia="zh-CN"/>
        </w:rPr>
      </w:pPr>
      <w:r>
        <w:rPr>
          <w:rFonts w:hint="eastAsia" w:ascii="黑体" w:hAnsi="黑体" w:eastAsia="黑体" w:cs="黑体"/>
          <w:i w:val="0"/>
          <w:caps w:val="0"/>
          <w:color w:val="000000"/>
          <w:spacing w:val="0"/>
          <w:sz w:val="32"/>
          <w:szCs w:val="32"/>
          <w:shd w:val="clear" w:color="auto" w:fill="FFFFFF"/>
          <w:lang w:val="en-US" w:eastAsia="zh-CN"/>
        </w:rPr>
        <w:t>五、响应文件要求</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响应文件包括但不限于以下资料，以下文件封面及每份文件均需盖公章并装订成册，尺寸为A4纸张规格，一式叁份装袋密封提交。</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default" w:ascii="仿宋" w:hAnsi="仿宋" w:eastAsia="仿宋" w:cs="仿宋"/>
          <w:color w:val="auto"/>
          <w:sz w:val="32"/>
          <w:lang w:val="en-US" w:eastAsia="zh-CN"/>
        </w:rPr>
      </w:pPr>
      <w:r>
        <w:rPr>
          <w:rFonts w:hint="eastAsia" w:ascii="仿宋" w:hAnsi="仿宋" w:eastAsia="仿宋" w:cs="仿宋"/>
          <w:color w:val="auto"/>
          <w:sz w:val="32"/>
          <w:lang w:val="en-US" w:eastAsia="zh-CN"/>
        </w:rPr>
        <w:t>1.报价书；</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2.法定代表人委托书；</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3.营业执照；</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4.报价人的资格声明；</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5.具备履行合同所必需设备和专业技术能力的声明函；</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6.报价表；</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7.入驻的3人及以上专职译员翻译资质证书或外语水平等级证书；</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8.入驻的3人及以上专职译员与投标人签订的劳动合同，一年以上投标人为其缴纳社保的证明材料；</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9.近3年翻译收入证明（税务开票系统统计）；</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10.信用记录查询结果原始页面的打印件或截图〔通过“信用中国”网站（www.creditchina.gov.cn）查询〕；</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11.公司简介及联系方式。</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Lines="0" w:beforeAutospacing="0" w:after="0" w:afterLines="0" w:afterAutospacing="0" w:line="600" w:lineRule="exact"/>
        <w:ind w:right="0" w:rightChars="0" w:firstLine="640" w:firstLineChars="200"/>
        <w:jc w:val="both"/>
        <w:textAlignment w:val="auto"/>
        <w:rPr>
          <w:rFonts w:hint="eastAsia" w:ascii="仿宋_GB2312" w:hAnsi="仿宋_GB2312" w:eastAsia="仿宋_GB2312" w:cs="仿宋_GB2312"/>
          <w:b/>
          <w:bCs/>
          <w:i w:val="0"/>
          <w:iCs w:val="0"/>
          <w:caps w:val="0"/>
          <w:color w:val="333333"/>
          <w:spacing w:val="0"/>
          <w:sz w:val="28"/>
          <w:szCs w:val="28"/>
          <w:shd w:val="clear" w:color="auto" w:fill="FFFFFF"/>
          <w:lang w:val="en-US" w:eastAsia="zh-CN"/>
        </w:rPr>
      </w:pPr>
      <w:r>
        <w:rPr>
          <w:rFonts w:hint="eastAsia" w:ascii="黑体" w:hAnsi="黑体" w:eastAsia="黑体" w:cs="黑体"/>
          <w:i w:val="0"/>
          <w:caps w:val="0"/>
          <w:color w:val="000000"/>
          <w:spacing w:val="0"/>
          <w:sz w:val="32"/>
          <w:szCs w:val="32"/>
          <w:shd w:val="clear" w:color="auto" w:fill="FFFFFF"/>
          <w:lang w:val="en-US" w:eastAsia="zh-CN"/>
        </w:rPr>
        <w:t>六、文件递交时间及地点</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递交时间：2023年7月12日起至7月14</w:t>
      </w:r>
      <w:bookmarkStart w:id="11" w:name="_GoBack"/>
      <w:bookmarkEnd w:id="11"/>
      <w:r>
        <w:rPr>
          <w:rFonts w:hint="eastAsia" w:ascii="仿宋" w:hAnsi="仿宋" w:eastAsia="仿宋" w:cs="仿宋"/>
          <w:color w:val="auto"/>
          <w:sz w:val="32"/>
          <w:lang w:val="en-US" w:eastAsia="zh-CN"/>
        </w:rPr>
        <w:t>日（上午9：30-12：00,下午1：30-5：30）；递交地点：福州市台江区高桥路69号福州市政务服务中心五层555（逾期送达的或者未送达指定地点的响应文件，将不予受理。）</w:t>
      </w:r>
    </w:p>
    <w:p>
      <w:pPr>
        <w:keepNext w:val="0"/>
        <w:keepLines w:val="0"/>
        <w:pageBreakBefore w:val="0"/>
        <w:kinsoku/>
        <w:wordWrap/>
        <w:overflowPunct/>
        <w:topLinePunct w:val="0"/>
        <w:autoSpaceDE/>
        <w:autoSpaceDN/>
        <w:bidi w:val="0"/>
        <w:spacing w:beforeLines="0" w:afterLines="0" w:line="560" w:lineRule="exact"/>
        <w:ind w:right="0" w:rightChars="0" w:firstLine="640"/>
        <w:textAlignment w:val="auto"/>
        <w:rPr>
          <w:rFonts w:hint="eastAsia" w:ascii="仿宋" w:hAnsi="仿宋" w:eastAsia="仿宋" w:cs="仿宋"/>
          <w:color w:val="auto"/>
          <w:sz w:val="32"/>
          <w:lang w:val="en-US" w:eastAsia="zh-CN"/>
        </w:rPr>
      </w:pP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仿宋" w:hAnsi="仿宋" w:eastAsia="仿宋" w:cs="仿宋"/>
          <w:kern w:val="0"/>
          <w:sz w:val="32"/>
          <w:szCs w:val="32"/>
          <w:lang w:val="en-US" w:eastAsia="zh-CN"/>
        </w:rPr>
      </w:pPr>
    </w:p>
    <w:p>
      <w:pPr>
        <w:ind w:firstLine="640" w:firstLineChars="200"/>
        <w:rPr>
          <w:rFonts w:hint="eastAsia" w:ascii="仿宋" w:hAnsi="仿宋" w:eastAsia="仿宋" w:cs="仿宋"/>
          <w:kern w:val="0"/>
          <w:sz w:val="32"/>
          <w:szCs w:val="32"/>
          <w:lang w:val="en-US" w:eastAsia="zh-CN"/>
        </w:rPr>
      </w:pPr>
      <w:bookmarkStart w:id="0" w:name="_Toc325095601"/>
      <w:bookmarkStart w:id="1" w:name="_Toc282523100"/>
      <w:bookmarkStart w:id="2" w:name="_Toc359935966"/>
      <w:bookmarkStart w:id="3" w:name="_Toc286153836"/>
      <w:bookmarkStart w:id="4" w:name="_Toc282523292"/>
      <w:bookmarkStart w:id="5" w:name="_Toc281918611"/>
      <w:r>
        <w:rPr>
          <w:rFonts w:hint="eastAsia" w:ascii="仿宋" w:hAnsi="仿宋" w:eastAsia="仿宋" w:cs="仿宋"/>
          <w:kern w:val="0"/>
          <w:sz w:val="32"/>
          <w:szCs w:val="32"/>
          <w:lang w:val="en-US" w:eastAsia="zh-CN"/>
        </w:rPr>
        <w:t>附件1：报价上限清单</w:t>
      </w:r>
    </w:p>
    <w:p>
      <w:pPr>
        <w:keepNext w:val="0"/>
        <w:keepLines w:val="0"/>
        <w:pageBreakBefore w:val="0"/>
        <w:widowControl/>
        <w:kinsoku/>
        <w:wordWrap/>
        <w:overflowPunct/>
        <w:topLinePunct w:val="0"/>
        <w:autoSpaceDE/>
        <w:autoSpaceDN/>
        <w:bidi w:val="0"/>
        <w:adjustRightInd/>
        <w:spacing w:line="560" w:lineRule="exact"/>
        <w:ind w:right="0" w:rightChars="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附件2：响应文件格式</w:t>
      </w:r>
    </w:p>
    <w:p>
      <w:pPr>
        <w:spacing w:line="560" w:lineRule="exact"/>
        <w:rPr>
          <w:rFonts w:hint="eastAsia" w:ascii="仿宋" w:hAnsi="仿宋" w:eastAsia="仿宋" w:cs="宋体"/>
          <w:bCs/>
          <w:kern w:val="0"/>
          <w:sz w:val="28"/>
          <w:szCs w:val="28"/>
        </w:rPr>
      </w:pPr>
    </w:p>
    <w:p>
      <w:pPr>
        <w:spacing w:line="560" w:lineRule="exact"/>
        <w:jc w:val="center"/>
        <w:rPr>
          <w:rFonts w:hint="eastAsia" w:ascii="仿宋" w:hAnsi="仿宋" w:eastAsia="仿宋" w:cs="宋体"/>
          <w:bCs/>
          <w:kern w:val="0"/>
          <w:sz w:val="28"/>
          <w:szCs w:val="28"/>
          <w:highlight w:val="none"/>
          <w:lang w:val="en-US" w:eastAsia="zh-CN"/>
        </w:rPr>
      </w:pPr>
    </w:p>
    <w:p>
      <w:pPr>
        <w:keepNext w:val="0"/>
        <w:keepLines w:val="0"/>
        <w:widowControl/>
        <w:suppressLineNumbers w:val="0"/>
        <w:jc w:val="both"/>
        <w:textAlignment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br w:type="page"/>
      </w:r>
    </w:p>
    <w:tbl>
      <w:tblPr>
        <w:tblStyle w:val="8"/>
        <w:tblW w:w="97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9"/>
        <w:gridCol w:w="658"/>
        <w:gridCol w:w="2822"/>
        <w:gridCol w:w="1069"/>
        <w:gridCol w:w="1012"/>
        <w:gridCol w:w="1226"/>
        <w:gridCol w:w="1200"/>
        <w:gridCol w:w="1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9757" w:type="dxa"/>
            <w:gridSpan w:val="8"/>
            <w:tcBorders>
              <w:top w:val="nil"/>
              <w:left w:val="nil"/>
              <w:bottom w:val="single" w:color="000000" w:sz="8" w:space="0"/>
              <w:right w:val="nil"/>
            </w:tcBorders>
            <w:vAlign w:val="center"/>
          </w:tcPr>
          <w:p>
            <w:pPr>
              <w:keepNext w:val="0"/>
              <w:keepLines w:val="0"/>
              <w:widowControl/>
              <w:suppressLineNumbers w:val="0"/>
              <w:jc w:val="both"/>
              <w:textAlignment w:val="center"/>
              <w:rPr>
                <w:rFonts w:hint="eastAsia" w:ascii="楷体" w:hAnsi="楷体" w:eastAsia="楷体" w:cs="楷体"/>
                <w:kern w:val="0"/>
                <w:sz w:val="32"/>
                <w:szCs w:val="32"/>
                <w:lang w:val="en-US" w:eastAsia="zh-CN"/>
              </w:rPr>
            </w:pPr>
            <w:r>
              <w:rPr>
                <w:rFonts w:hint="eastAsia" w:ascii="楷体" w:hAnsi="楷体" w:eastAsia="楷体" w:cs="楷体"/>
                <w:kern w:val="0"/>
                <w:sz w:val="32"/>
                <w:szCs w:val="32"/>
                <w:lang w:val="en-US" w:eastAsia="zh-CN"/>
              </w:rPr>
              <w:t>附件1</w:t>
            </w:r>
          </w:p>
          <w:p>
            <w:pPr>
              <w:keepNext w:val="0"/>
              <w:keepLines w:val="0"/>
              <w:widowControl/>
              <w:suppressLineNumbers w:val="0"/>
              <w:jc w:val="center"/>
              <w:textAlignment w:val="center"/>
              <w:rPr>
                <w:rFonts w:hint="eastAsia" w:ascii="仿宋" w:hAnsi="仿宋" w:eastAsia="仿宋" w:cs="仿宋"/>
                <w:kern w:val="0"/>
                <w:sz w:val="32"/>
                <w:szCs w:val="32"/>
                <w:lang w:val="en-US" w:eastAsia="zh-CN"/>
              </w:rPr>
            </w:pPr>
          </w:p>
          <w:p>
            <w:pPr>
              <w:keepNext w:val="0"/>
              <w:keepLines w:val="0"/>
              <w:widowControl/>
              <w:suppressLineNumbers w:val="0"/>
              <w:jc w:val="center"/>
              <w:textAlignment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val="en-US" w:eastAsia="zh-CN"/>
              </w:rPr>
              <w:t>报价上限清单1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4019" w:type="dxa"/>
            <w:gridSpan w:val="3"/>
            <w:tcBorders>
              <w:top w:val="single" w:color="000000" w:sz="8" w:space="0"/>
              <w:left w:val="single" w:color="000000" w:sz="8" w:space="0"/>
              <w:bottom w:val="single" w:color="000000" w:sz="8"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证件类别</w:t>
            </w:r>
          </w:p>
        </w:tc>
        <w:tc>
          <w:tcPr>
            <w:tcW w:w="1069"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英语</w:t>
            </w:r>
          </w:p>
        </w:tc>
        <w:tc>
          <w:tcPr>
            <w:tcW w:w="101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日语</w:t>
            </w:r>
          </w:p>
        </w:tc>
        <w:tc>
          <w:tcPr>
            <w:tcW w:w="1226"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西语/法语/韩语</w:t>
            </w:r>
          </w:p>
        </w:tc>
        <w:tc>
          <w:tcPr>
            <w:tcW w:w="1200"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德语/俄语</w:t>
            </w:r>
          </w:p>
        </w:tc>
        <w:tc>
          <w:tcPr>
            <w:tcW w:w="1231" w:type="dxa"/>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葡萄牙语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39" w:type="dxa"/>
            <w:vMerge w:val="restart"/>
            <w:tcBorders>
              <w:top w:val="single" w:color="000000" w:sz="8" w:space="0"/>
              <w:left w:val="single" w:color="000000" w:sz="8" w:space="0"/>
              <w:bottom w:val="single" w:color="000000" w:sz="8"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国</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内</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文</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书</w:t>
            </w:r>
          </w:p>
        </w:tc>
        <w:tc>
          <w:tcPr>
            <w:tcW w:w="658"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元/份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（中译外）</w:t>
            </w: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国内公证书</w:t>
            </w:r>
          </w:p>
        </w:tc>
        <w:tc>
          <w:tcPr>
            <w:tcW w:w="1069"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80</w:t>
            </w:r>
          </w:p>
        </w:tc>
        <w:tc>
          <w:tcPr>
            <w:tcW w:w="101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80</w:t>
            </w:r>
          </w:p>
        </w:tc>
        <w:tc>
          <w:tcPr>
            <w:tcW w:w="1226"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80</w:t>
            </w:r>
          </w:p>
        </w:tc>
        <w:tc>
          <w:tcPr>
            <w:tcW w:w="1200"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80</w:t>
            </w:r>
          </w:p>
        </w:tc>
        <w:tc>
          <w:tcPr>
            <w:tcW w:w="1231" w:type="dxa"/>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毕业证书</w:t>
            </w:r>
          </w:p>
        </w:tc>
        <w:tc>
          <w:tcPr>
            <w:tcW w:w="1069"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80</w:t>
            </w:r>
          </w:p>
        </w:tc>
        <w:tc>
          <w:tcPr>
            <w:tcW w:w="1012"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100</w:t>
            </w:r>
          </w:p>
        </w:tc>
        <w:tc>
          <w:tcPr>
            <w:tcW w:w="1226"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130</w:t>
            </w:r>
          </w:p>
        </w:tc>
        <w:tc>
          <w:tcPr>
            <w:tcW w:w="1200"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150</w:t>
            </w:r>
          </w:p>
        </w:tc>
        <w:tc>
          <w:tcPr>
            <w:tcW w:w="1231" w:type="dxa"/>
            <w:vMerge w:val="restart"/>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学位证书</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出生医学证明</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驾驶证</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结婚证/离婚证</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在学证明</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产权证</w:t>
            </w:r>
          </w:p>
        </w:tc>
        <w:tc>
          <w:tcPr>
            <w:tcW w:w="1069"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80</w:t>
            </w:r>
          </w:p>
        </w:tc>
        <w:tc>
          <w:tcPr>
            <w:tcW w:w="1012"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130</w:t>
            </w:r>
          </w:p>
        </w:tc>
        <w:tc>
          <w:tcPr>
            <w:tcW w:w="1226"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150</w:t>
            </w:r>
          </w:p>
        </w:tc>
        <w:tc>
          <w:tcPr>
            <w:tcW w:w="1200"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180</w:t>
            </w:r>
          </w:p>
        </w:tc>
        <w:tc>
          <w:tcPr>
            <w:tcW w:w="1231" w:type="dxa"/>
            <w:vMerge w:val="restart"/>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职业资格证书</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健康证</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营业执照</w:t>
            </w:r>
          </w:p>
        </w:tc>
        <w:tc>
          <w:tcPr>
            <w:tcW w:w="1069"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80</w:t>
            </w:r>
          </w:p>
        </w:tc>
        <w:tc>
          <w:tcPr>
            <w:tcW w:w="1012"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130</w:t>
            </w:r>
          </w:p>
        </w:tc>
        <w:tc>
          <w:tcPr>
            <w:tcW w:w="1226"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150</w:t>
            </w:r>
          </w:p>
        </w:tc>
        <w:tc>
          <w:tcPr>
            <w:tcW w:w="1200"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160</w:t>
            </w:r>
          </w:p>
        </w:tc>
        <w:tc>
          <w:tcPr>
            <w:tcW w:w="1231" w:type="dxa"/>
            <w:vMerge w:val="restart"/>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存款证明</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疾病证明</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退休证</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国内委托书声明书</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生效证明</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工作、收入证明</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元/页</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（中译外）</w:t>
            </w: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户口本</w:t>
            </w:r>
          </w:p>
        </w:tc>
        <w:tc>
          <w:tcPr>
            <w:tcW w:w="1069"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w:t>
            </w:r>
          </w:p>
        </w:tc>
        <w:tc>
          <w:tcPr>
            <w:tcW w:w="101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30</w:t>
            </w:r>
          </w:p>
        </w:tc>
        <w:tc>
          <w:tcPr>
            <w:tcW w:w="1226"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w:t>
            </w:r>
          </w:p>
        </w:tc>
        <w:tc>
          <w:tcPr>
            <w:tcW w:w="1200"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70</w:t>
            </w:r>
          </w:p>
        </w:tc>
        <w:tc>
          <w:tcPr>
            <w:tcW w:w="1231" w:type="dxa"/>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kern w:val="0"/>
                <w:sz w:val="24"/>
                <w:szCs w:val="24"/>
                <w:u w:val="none"/>
                <w:lang w:val="en-US" w:eastAsia="zh-CN" w:bidi="ar"/>
              </w:rPr>
            </w:pPr>
            <w:r>
              <w:rPr>
                <w:rFonts w:hint="eastAsia" w:ascii="华文楷体" w:hAnsi="华文楷体" w:eastAsia="华文楷体" w:cs="华文楷体"/>
                <w:b/>
                <w:bCs/>
                <w:i w:val="0"/>
                <w:iCs w:val="0"/>
                <w:color w:val="000000"/>
                <w:kern w:val="0"/>
                <w:sz w:val="24"/>
                <w:szCs w:val="24"/>
                <w:u w:val="none"/>
                <w:lang w:val="en-US" w:eastAsia="zh-CN" w:bidi="ar"/>
              </w:rPr>
              <w:t>疫苗接种</w:t>
            </w:r>
          </w:p>
        </w:tc>
        <w:tc>
          <w:tcPr>
            <w:tcW w:w="1069"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eastAsia="宋体" w:cs="Calibri"/>
                <w:i w:val="0"/>
                <w:iCs w:val="0"/>
                <w:color w:val="000000"/>
                <w:kern w:val="0"/>
                <w:sz w:val="24"/>
                <w:szCs w:val="24"/>
                <w:u w:val="none"/>
                <w:lang w:val="en-US" w:eastAsia="zh-CN" w:bidi="ar"/>
              </w:rPr>
              <w:t>60</w:t>
            </w:r>
          </w:p>
        </w:tc>
        <w:tc>
          <w:tcPr>
            <w:tcW w:w="101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eastAsia="宋体" w:cs="Calibri"/>
                <w:i w:val="0"/>
                <w:iCs w:val="0"/>
                <w:color w:val="000000"/>
                <w:kern w:val="0"/>
                <w:sz w:val="24"/>
                <w:szCs w:val="24"/>
                <w:u w:val="none"/>
                <w:lang w:val="en-US" w:eastAsia="zh-CN" w:bidi="ar"/>
              </w:rPr>
              <w:t>80</w:t>
            </w:r>
          </w:p>
        </w:tc>
        <w:tc>
          <w:tcPr>
            <w:tcW w:w="1226"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eastAsia="宋体" w:cs="Calibri"/>
                <w:i w:val="0"/>
                <w:iCs w:val="0"/>
                <w:color w:val="000000"/>
                <w:kern w:val="0"/>
                <w:sz w:val="24"/>
                <w:szCs w:val="24"/>
                <w:u w:val="none"/>
                <w:lang w:val="en-US" w:eastAsia="zh-CN" w:bidi="ar"/>
              </w:rPr>
              <w:t>100</w:t>
            </w:r>
          </w:p>
        </w:tc>
        <w:tc>
          <w:tcPr>
            <w:tcW w:w="1200"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eastAsia="宋体" w:cs="Calibri"/>
                <w:i w:val="0"/>
                <w:iCs w:val="0"/>
                <w:color w:val="000000"/>
                <w:kern w:val="0"/>
                <w:sz w:val="24"/>
                <w:szCs w:val="24"/>
                <w:u w:val="none"/>
                <w:lang w:val="en-US" w:eastAsia="zh-CN" w:bidi="ar"/>
              </w:rPr>
              <w:t>120</w:t>
            </w:r>
          </w:p>
        </w:tc>
        <w:tc>
          <w:tcPr>
            <w:tcW w:w="1231" w:type="dxa"/>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eastAsia="宋体" w:cs="Calibri"/>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银行账户交易明细</w:t>
            </w:r>
          </w:p>
        </w:tc>
        <w:tc>
          <w:tcPr>
            <w:tcW w:w="1069"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100</w:t>
            </w:r>
          </w:p>
        </w:tc>
        <w:tc>
          <w:tcPr>
            <w:tcW w:w="101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110</w:t>
            </w:r>
          </w:p>
        </w:tc>
        <w:tc>
          <w:tcPr>
            <w:tcW w:w="1226"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140</w:t>
            </w:r>
          </w:p>
        </w:tc>
        <w:tc>
          <w:tcPr>
            <w:tcW w:w="1200"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170</w:t>
            </w:r>
          </w:p>
        </w:tc>
        <w:tc>
          <w:tcPr>
            <w:tcW w:w="1231" w:type="dxa"/>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初高中成绩单</w:t>
            </w:r>
          </w:p>
        </w:tc>
        <w:tc>
          <w:tcPr>
            <w:tcW w:w="1069"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80</w:t>
            </w:r>
          </w:p>
        </w:tc>
        <w:tc>
          <w:tcPr>
            <w:tcW w:w="101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130</w:t>
            </w:r>
          </w:p>
        </w:tc>
        <w:tc>
          <w:tcPr>
            <w:tcW w:w="1226"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150</w:t>
            </w:r>
          </w:p>
        </w:tc>
        <w:tc>
          <w:tcPr>
            <w:tcW w:w="1200"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160</w:t>
            </w:r>
          </w:p>
        </w:tc>
        <w:tc>
          <w:tcPr>
            <w:tcW w:w="1231" w:type="dxa"/>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default" w:ascii="Calibri" w:hAnsi="Calibri" w:eastAsia="宋体" w:cs="Calibri"/>
                <w:i w:val="0"/>
                <w:iCs w:val="0"/>
                <w:color w:val="000000"/>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大学</w:t>
            </w:r>
            <w:r>
              <w:rPr>
                <w:rFonts w:hint="eastAsia" w:ascii="华文楷体" w:hAnsi="华文楷体" w:eastAsia="华文楷体" w:cs="华文楷体"/>
                <w:b/>
                <w:bCs/>
                <w:i w:val="0"/>
                <w:iCs w:val="0"/>
                <w:color w:val="000000"/>
                <w:kern w:val="0"/>
                <w:sz w:val="24"/>
                <w:szCs w:val="24"/>
                <w:u w:val="none"/>
                <w:lang w:val="en-US" w:eastAsia="zh-CN" w:bidi="ar"/>
              </w:rPr>
              <w:t>（一学年）</w:t>
            </w:r>
            <w:r>
              <w:rPr>
                <w:rFonts w:hint="default" w:ascii="华文楷体" w:hAnsi="华文楷体" w:eastAsia="华文楷体" w:cs="华文楷体"/>
                <w:b/>
                <w:bCs/>
                <w:i w:val="0"/>
                <w:iCs w:val="0"/>
                <w:color w:val="000000"/>
                <w:kern w:val="0"/>
                <w:sz w:val="24"/>
                <w:szCs w:val="24"/>
                <w:u w:val="none"/>
                <w:lang w:val="en-US" w:eastAsia="zh-CN" w:bidi="ar"/>
              </w:rPr>
              <w:t>成绩单</w:t>
            </w:r>
          </w:p>
        </w:tc>
        <w:tc>
          <w:tcPr>
            <w:tcW w:w="1069"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60</w:t>
            </w:r>
          </w:p>
        </w:tc>
        <w:tc>
          <w:tcPr>
            <w:tcW w:w="101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80</w:t>
            </w:r>
          </w:p>
        </w:tc>
        <w:tc>
          <w:tcPr>
            <w:tcW w:w="1226"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100</w:t>
            </w:r>
          </w:p>
        </w:tc>
        <w:tc>
          <w:tcPr>
            <w:tcW w:w="1200"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120</w:t>
            </w:r>
          </w:p>
        </w:tc>
        <w:tc>
          <w:tcPr>
            <w:tcW w:w="1231" w:type="dxa"/>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r>
              <w:rPr>
                <w:rFonts w:hint="eastAsia" w:ascii="Calibri" w:hAnsi="Calibri" w:eastAsia="宋体" w:cs="Calibri"/>
                <w:i w:val="0"/>
                <w:iCs w:val="0"/>
                <w:color w:val="000000"/>
                <w:kern w:val="0"/>
                <w:sz w:val="24"/>
                <w:szCs w:val="24"/>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民事调解书</w:t>
            </w:r>
          </w:p>
        </w:tc>
        <w:tc>
          <w:tcPr>
            <w:tcW w:w="1069"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100</w:t>
            </w:r>
          </w:p>
        </w:tc>
        <w:tc>
          <w:tcPr>
            <w:tcW w:w="1012"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120</w:t>
            </w:r>
          </w:p>
        </w:tc>
        <w:tc>
          <w:tcPr>
            <w:tcW w:w="1226"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130</w:t>
            </w:r>
          </w:p>
        </w:tc>
        <w:tc>
          <w:tcPr>
            <w:tcW w:w="1200"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160</w:t>
            </w:r>
          </w:p>
        </w:tc>
        <w:tc>
          <w:tcPr>
            <w:tcW w:w="1231" w:type="dxa"/>
            <w:vMerge w:val="restart"/>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判决书</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元/千字</w:t>
            </w: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合同</w:t>
            </w:r>
          </w:p>
        </w:tc>
        <w:tc>
          <w:tcPr>
            <w:tcW w:w="1069"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180</w:t>
            </w:r>
          </w:p>
        </w:tc>
        <w:tc>
          <w:tcPr>
            <w:tcW w:w="1012"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200</w:t>
            </w:r>
          </w:p>
        </w:tc>
        <w:tc>
          <w:tcPr>
            <w:tcW w:w="1226"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280</w:t>
            </w:r>
          </w:p>
        </w:tc>
        <w:tc>
          <w:tcPr>
            <w:tcW w:w="1200"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400</w:t>
            </w:r>
          </w:p>
        </w:tc>
        <w:tc>
          <w:tcPr>
            <w:tcW w:w="1231" w:type="dxa"/>
            <w:vMerge w:val="restart"/>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章程</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专业说明书等文件资料</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tcBorders>
              <w:top w:val="single" w:color="000000" w:sz="8"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元/套、页</w:t>
            </w: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国内法院离婚诉讼文件</w:t>
            </w:r>
          </w:p>
        </w:tc>
        <w:tc>
          <w:tcPr>
            <w:tcW w:w="1069"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550/</w:t>
            </w:r>
            <w:r>
              <w:rPr>
                <w:rStyle w:val="17"/>
                <w:lang w:val="en-US" w:eastAsia="zh-CN" w:bidi="ar"/>
              </w:rPr>
              <w:t>套</w:t>
            </w:r>
          </w:p>
        </w:tc>
        <w:tc>
          <w:tcPr>
            <w:tcW w:w="101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690/</w:t>
            </w:r>
            <w:r>
              <w:rPr>
                <w:rStyle w:val="17"/>
                <w:lang w:val="en-US" w:eastAsia="zh-CN" w:bidi="ar"/>
              </w:rPr>
              <w:t>套</w:t>
            </w:r>
          </w:p>
        </w:tc>
        <w:tc>
          <w:tcPr>
            <w:tcW w:w="1226"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130/</w:t>
            </w:r>
            <w:r>
              <w:rPr>
                <w:rStyle w:val="17"/>
                <w:lang w:val="en-US" w:eastAsia="zh-CN" w:bidi="ar"/>
              </w:rPr>
              <w:t>页</w:t>
            </w:r>
          </w:p>
        </w:tc>
        <w:tc>
          <w:tcPr>
            <w:tcW w:w="1200"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160/</w:t>
            </w:r>
            <w:r>
              <w:rPr>
                <w:rStyle w:val="17"/>
                <w:lang w:val="en-US" w:eastAsia="zh-CN" w:bidi="ar"/>
              </w:rPr>
              <w:t>页</w:t>
            </w:r>
          </w:p>
        </w:tc>
        <w:tc>
          <w:tcPr>
            <w:tcW w:w="1231" w:type="dxa"/>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180/</w:t>
            </w:r>
            <w:r>
              <w:rPr>
                <w:rStyle w:val="17"/>
                <w:lang w:val="en-US" w:eastAsia="zh-CN" w:bidi="ar"/>
              </w:rPr>
              <w:t>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39" w:type="dxa"/>
            <w:vMerge w:val="restart"/>
            <w:tcBorders>
              <w:top w:val="single" w:color="000000" w:sz="8" w:space="0"/>
              <w:left w:val="single" w:color="000000" w:sz="8" w:space="0"/>
              <w:bottom w:val="single" w:color="000000" w:sz="8"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国</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外</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文</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书</w:t>
            </w:r>
          </w:p>
        </w:tc>
        <w:tc>
          <w:tcPr>
            <w:tcW w:w="65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元/份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（外译中）</w:t>
            </w:r>
          </w:p>
        </w:tc>
        <w:tc>
          <w:tcPr>
            <w:tcW w:w="2822" w:type="dxa"/>
            <w:tcBorders>
              <w:top w:val="single" w:color="000000" w:sz="8" w:space="0"/>
              <w:left w:val="single" w:color="auto"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护照</w:t>
            </w:r>
          </w:p>
        </w:tc>
        <w:tc>
          <w:tcPr>
            <w:tcW w:w="1069"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80</w:t>
            </w:r>
          </w:p>
        </w:tc>
        <w:tc>
          <w:tcPr>
            <w:tcW w:w="101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80</w:t>
            </w:r>
          </w:p>
        </w:tc>
        <w:tc>
          <w:tcPr>
            <w:tcW w:w="1226"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80</w:t>
            </w:r>
          </w:p>
        </w:tc>
        <w:tc>
          <w:tcPr>
            <w:tcW w:w="1200"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80</w:t>
            </w:r>
          </w:p>
        </w:tc>
        <w:tc>
          <w:tcPr>
            <w:tcW w:w="1231" w:type="dxa"/>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auto"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auto"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绿卡</w:t>
            </w:r>
          </w:p>
        </w:tc>
        <w:tc>
          <w:tcPr>
            <w:tcW w:w="1069"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80</w:t>
            </w:r>
          </w:p>
        </w:tc>
        <w:tc>
          <w:tcPr>
            <w:tcW w:w="1012"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80</w:t>
            </w:r>
          </w:p>
        </w:tc>
        <w:tc>
          <w:tcPr>
            <w:tcW w:w="1226"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100</w:t>
            </w:r>
          </w:p>
        </w:tc>
        <w:tc>
          <w:tcPr>
            <w:tcW w:w="1200"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130</w:t>
            </w:r>
          </w:p>
        </w:tc>
        <w:tc>
          <w:tcPr>
            <w:tcW w:w="1231" w:type="dxa"/>
            <w:vMerge w:val="restart"/>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auto"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auto"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驾驶证</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auto"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auto"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居留卡</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auto"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auto"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身份证</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元/页</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（外译中）</w:t>
            </w: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出生证</w:t>
            </w:r>
          </w:p>
        </w:tc>
        <w:tc>
          <w:tcPr>
            <w:tcW w:w="1069"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highlight w:val="none"/>
                <w:u w:val="none"/>
                <w:lang w:val="en-US"/>
              </w:rPr>
            </w:pPr>
            <w:r>
              <w:rPr>
                <w:rFonts w:hint="eastAsia" w:eastAsia="宋体" w:cs="Calibri"/>
                <w:i w:val="0"/>
                <w:iCs w:val="0"/>
                <w:color w:val="000000"/>
                <w:kern w:val="0"/>
                <w:sz w:val="24"/>
                <w:szCs w:val="24"/>
                <w:highlight w:val="none"/>
                <w:u w:val="none"/>
                <w:lang w:val="en-US" w:eastAsia="zh-CN" w:bidi="ar"/>
              </w:rPr>
              <w:t>100</w:t>
            </w:r>
          </w:p>
        </w:tc>
        <w:tc>
          <w:tcPr>
            <w:tcW w:w="1012"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highlight w:val="none"/>
                <w:u w:val="none"/>
                <w:lang w:val="en-US"/>
              </w:rPr>
            </w:pPr>
            <w:r>
              <w:rPr>
                <w:rFonts w:hint="eastAsia" w:eastAsia="宋体" w:cs="Calibri"/>
                <w:i w:val="0"/>
                <w:iCs w:val="0"/>
                <w:color w:val="000000"/>
                <w:kern w:val="0"/>
                <w:sz w:val="24"/>
                <w:szCs w:val="24"/>
                <w:highlight w:val="none"/>
                <w:u w:val="none"/>
                <w:lang w:val="en-US" w:eastAsia="zh-CN" w:bidi="ar"/>
              </w:rPr>
              <w:t>120</w:t>
            </w:r>
          </w:p>
        </w:tc>
        <w:tc>
          <w:tcPr>
            <w:tcW w:w="1226"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highlight w:val="none"/>
                <w:u w:val="none"/>
                <w:lang w:val="en-US"/>
              </w:rPr>
            </w:pPr>
            <w:r>
              <w:rPr>
                <w:rFonts w:hint="eastAsia" w:eastAsia="宋体" w:cs="Calibri"/>
                <w:i w:val="0"/>
                <w:iCs w:val="0"/>
                <w:color w:val="000000"/>
                <w:kern w:val="0"/>
                <w:sz w:val="24"/>
                <w:szCs w:val="24"/>
                <w:highlight w:val="none"/>
                <w:u w:val="none"/>
                <w:lang w:val="en-US" w:eastAsia="zh-CN" w:bidi="ar"/>
              </w:rPr>
              <w:t>130</w:t>
            </w:r>
          </w:p>
        </w:tc>
        <w:tc>
          <w:tcPr>
            <w:tcW w:w="1200"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highlight w:val="none"/>
                <w:u w:val="none"/>
                <w:lang w:val="en-US"/>
              </w:rPr>
            </w:pPr>
            <w:r>
              <w:rPr>
                <w:rFonts w:hint="eastAsia" w:eastAsia="宋体" w:cs="Calibri"/>
                <w:i w:val="0"/>
                <w:iCs w:val="0"/>
                <w:color w:val="000000"/>
                <w:kern w:val="0"/>
                <w:sz w:val="24"/>
                <w:szCs w:val="24"/>
                <w:highlight w:val="none"/>
                <w:u w:val="none"/>
                <w:lang w:val="en-US" w:eastAsia="zh-CN" w:bidi="ar"/>
              </w:rPr>
              <w:t>150</w:t>
            </w:r>
          </w:p>
        </w:tc>
        <w:tc>
          <w:tcPr>
            <w:tcW w:w="1231" w:type="dxa"/>
            <w:vMerge w:val="restart"/>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highlight w:val="none"/>
                <w:u w:val="none"/>
                <w:lang w:val="en-US"/>
              </w:rPr>
            </w:pPr>
            <w:r>
              <w:rPr>
                <w:rFonts w:hint="eastAsia" w:eastAsia="宋体" w:cs="Calibri"/>
                <w:i w:val="0"/>
                <w:iCs w:val="0"/>
                <w:color w:val="000000"/>
                <w:kern w:val="0"/>
                <w:sz w:val="24"/>
                <w:szCs w:val="24"/>
                <w:highlight w:val="none"/>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结婚证/离婚证</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死亡证明</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户籍本</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元/页</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（外译中）</w:t>
            </w: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驻外领事馆认证书</w:t>
            </w:r>
          </w:p>
        </w:tc>
        <w:tc>
          <w:tcPr>
            <w:tcW w:w="1069"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100</w:t>
            </w:r>
          </w:p>
        </w:tc>
        <w:tc>
          <w:tcPr>
            <w:tcW w:w="1012"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100</w:t>
            </w:r>
          </w:p>
        </w:tc>
        <w:tc>
          <w:tcPr>
            <w:tcW w:w="1226"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150</w:t>
            </w:r>
          </w:p>
        </w:tc>
        <w:tc>
          <w:tcPr>
            <w:tcW w:w="1200" w:type="dxa"/>
            <w:vMerge w:val="restart"/>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180</w:t>
            </w:r>
          </w:p>
        </w:tc>
        <w:tc>
          <w:tcPr>
            <w:tcW w:w="1231" w:type="dxa"/>
            <w:vMerge w:val="restart"/>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公证书</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判决书</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9" w:type="dxa"/>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b/>
                <w:bCs/>
                <w:i w:val="0"/>
                <w:iCs w:val="0"/>
                <w:color w:val="000000"/>
                <w:sz w:val="24"/>
                <w:szCs w:val="24"/>
                <w:u w:val="none"/>
              </w:rPr>
            </w:pPr>
          </w:p>
        </w:tc>
        <w:tc>
          <w:tcPr>
            <w:tcW w:w="658"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 w:hAnsi="仿宋" w:eastAsia="仿宋" w:cs="仿宋"/>
                <w:i w:val="0"/>
                <w:iCs w:val="0"/>
                <w:color w:val="000000"/>
                <w:sz w:val="22"/>
                <w:szCs w:val="22"/>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委托书</w:t>
            </w:r>
          </w:p>
        </w:tc>
        <w:tc>
          <w:tcPr>
            <w:tcW w:w="1069"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012"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26"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00" w:type="dxa"/>
            <w:vMerge w:val="continue"/>
            <w:tcBorders>
              <w:top w:val="single" w:color="000000" w:sz="8" w:space="0"/>
              <w:left w:val="single" w:color="000000" w:sz="4" w:space="0"/>
              <w:bottom w:val="single" w:color="000000" w:sz="8" w:space="0"/>
              <w:right w:val="single" w:color="000000" w:sz="4" w:space="0"/>
            </w:tcBorders>
            <w:vAlign w:val="center"/>
          </w:tcPr>
          <w:p>
            <w:pPr>
              <w:jc w:val="center"/>
              <w:rPr>
                <w:rFonts w:hint="default" w:ascii="Calibri" w:hAnsi="Calibri" w:eastAsia="宋体" w:cs="Calibri"/>
                <w:i w:val="0"/>
                <w:iCs w:val="0"/>
                <w:color w:val="000000"/>
                <w:sz w:val="24"/>
                <w:szCs w:val="24"/>
                <w:u w:val="none"/>
              </w:rPr>
            </w:pPr>
          </w:p>
        </w:tc>
        <w:tc>
          <w:tcPr>
            <w:tcW w:w="1231" w:type="dxa"/>
            <w:vMerge w:val="continue"/>
            <w:tcBorders>
              <w:top w:val="single" w:color="000000" w:sz="8" w:space="0"/>
              <w:left w:val="single" w:color="000000" w:sz="4" w:space="0"/>
              <w:bottom w:val="single" w:color="000000" w:sz="8" w:space="0"/>
              <w:right w:val="single" w:color="000000" w:sz="8" w:space="0"/>
            </w:tcBorders>
            <w:vAlign w:val="center"/>
          </w:tcPr>
          <w:p>
            <w:pPr>
              <w:jc w:val="center"/>
              <w:rPr>
                <w:rFonts w:hint="default" w:ascii="Calibri" w:hAnsi="Calibri" w:eastAsia="宋体" w:cs="Calibri"/>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197" w:type="dxa"/>
            <w:gridSpan w:val="2"/>
            <w:vMerge w:val="restart"/>
            <w:tcBorders>
              <w:top w:val="single" w:color="000000" w:sz="8" w:space="0"/>
              <w:left w:val="single" w:color="000000" w:sz="8" w:space="0"/>
              <w:bottom w:val="single" w:color="000000" w:sz="8"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涉外婚姻</w:t>
            </w: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结婚</w:t>
            </w:r>
          </w:p>
        </w:tc>
        <w:tc>
          <w:tcPr>
            <w:tcW w:w="5738" w:type="dxa"/>
            <w:gridSpan w:val="5"/>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英语、日语200/套；少数语种250元/套(仅限单身证明，所附护照、离婚判决等参照以上文件收费)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197" w:type="dxa"/>
            <w:gridSpan w:val="2"/>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4"/>
                <w:szCs w:val="24"/>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离婚</w:t>
            </w:r>
          </w:p>
        </w:tc>
        <w:tc>
          <w:tcPr>
            <w:tcW w:w="5738" w:type="dxa"/>
            <w:gridSpan w:val="5"/>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英语、日语200/套；少数语种250元/套(仅限离婚协议、申请离婚声明书、离婚登记询问笔录)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97" w:type="dxa"/>
            <w:gridSpan w:val="2"/>
            <w:vMerge w:val="continue"/>
            <w:tcBorders>
              <w:top w:val="single" w:color="000000" w:sz="8" w:space="0"/>
              <w:left w:val="single" w:color="000000" w:sz="8" w:space="0"/>
              <w:bottom w:val="single" w:color="000000" w:sz="8" w:space="0"/>
              <w:right w:val="single" w:color="000000" w:sz="4" w:space="0"/>
            </w:tcBorders>
            <w:vAlign w:val="center"/>
          </w:tcPr>
          <w:p>
            <w:pPr>
              <w:jc w:val="center"/>
              <w:rPr>
                <w:rFonts w:hint="eastAsia" w:ascii="仿宋" w:hAnsi="仿宋" w:eastAsia="仿宋" w:cs="仿宋"/>
                <w:i w:val="0"/>
                <w:iCs w:val="0"/>
                <w:color w:val="000000"/>
                <w:sz w:val="24"/>
                <w:szCs w:val="24"/>
                <w:u w:val="none"/>
              </w:rPr>
            </w:pPr>
          </w:p>
        </w:tc>
        <w:tc>
          <w:tcPr>
            <w:tcW w:w="2822" w:type="dxa"/>
            <w:tcBorders>
              <w:top w:val="single" w:color="000000" w:sz="8" w:space="0"/>
              <w:left w:val="single" w:color="000000" w:sz="4" w:space="0"/>
              <w:bottom w:val="single" w:color="000000" w:sz="8" w:space="0"/>
              <w:right w:val="single" w:color="000000" w:sz="4" w:space="0"/>
            </w:tcBorders>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收养</w:t>
            </w:r>
          </w:p>
        </w:tc>
        <w:tc>
          <w:tcPr>
            <w:tcW w:w="5738" w:type="dxa"/>
            <w:gridSpan w:val="5"/>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英语50元/张；日语80元/张；少数语种100元/张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197" w:type="dxa"/>
            <w:gridSpan w:val="2"/>
            <w:tcBorders>
              <w:top w:val="single" w:color="000000" w:sz="8" w:space="0"/>
              <w:left w:val="single" w:color="000000" w:sz="8" w:space="0"/>
              <w:bottom w:val="single" w:color="000000" w:sz="8"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c>
          <w:tcPr>
            <w:tcW w:w="8560" w:type="dxa"/>
            <w:gridSpan w:val="6"/>
            <w:tcBorders>
              <w:top w:val="single" w:color="000000" w:sz="8" w:space="0"/>
              <w:left w:val="single" w:color="000000" w:sz="4" w:space="0"/>
              <w:bottom w:val="single" w:color="000000" w:sz="8" w:space="0"/>
              <w:right w:val="single" w:color="000000" w:sz="8" w:space="0"/>
            </w:tcBorders>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仿宋" w:hAnsi="仿宋" w:eastAsia="仿宋" w:cs="仿宋"/>
                <w:i w:val="0"/>
                <w:iCs w:val="0"/>
                <w:color w:val="000000"/>
                <w:kern w:val="0"/>
                <w:sz w:val="24"/>
                <w:szCs w:val="24"/>
                <w:u w:val="none"/>
                <w:lang w:val="en-US" w:eastAsia="zh-CN" w:bidi="ar"/>
              </w:rPr>
              <w:t>1</w:t>
            </w:r>
            <w:r>
              <w:rPr>
                <w:rFonts w:hint="eastAsia" w:ascii="仿宋" w:hAnsi="仿宋" w:eastAsia="仿宋" w:cs="仿宋"/>
                <w:i w:val="0"/>
                <w:iCs w:val="0"/>
                <w:color w:val="000000"/>
                <w:kern w:val="0"/>
                <w:sz w:val="24"/>
                <w:szCs w:val="24"/>
                <w:u w:val="none"/>
                <w:lang w:val="en-US" w:eastAsia="zh-CN" w:bidi="ar"/>
              </w:rPr>
              <w:t>、千字字数统计以</w:t>
            </w:r>
            <w:r>
              <w:rPr>
                <w:rFonts w:hint="default" w:ascii="仿宋" w:hAnsi="仿宋" w:eastAsia="仿宋" w:cs="仿宋"/>
                <w:i w:val="0"/>
                <w:iCs w:val="0"/>
                <w:color w:val="000000"/>
                <w:kern w:val="0"/>
                <w:sz w:val="24"/>
                <w:szCs w:val="24"/>
                <w:u w:val="none"/>
                <w:lang w:val="en-US" w:eastAsia="zh-CN" w:bidi="ar"/>
              </w:rPr>
              <w:t>word</w:t>
            </w:r>
            <w:r>
              <w:rPr>
                <w:rFonts w:hint="eastAsia" w:ascii="仿宋" w:hAnsi="仿宋" w:eastAsia="仿宋" w:cs="仿宋"/>
                <w:i w:val="0"/>
                <w:iCs w:val="0"/>
                <w:color w:val="000000"/>
                <w:kern w:val="0"/>
                <w:sz w:val="24"/>
                <w:szCs w:val="24"/>
                <w:u w:val="none"/>
                <w:lang w:val="en-US" w:eastAsia="zh-CN" w:bidi="ar"/>
              </w:rPr>
              <w:t>软件中</w:t>
            </w:r>
            <w:r>
              <w:rPr>
                <w:rFonts w:hint="default"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字符数（不计空格）</w:t>
            </w:r>
            <w:r>
              <w:rPr>
                <w:rFonts w:hint="default"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计算。不足</w:t>
            </w:r>
            <w:r>
              <w:rPr>
                <w:rFonts w:hint="default" w:ascii="仿宋" w:hAnsi="仿宋" w:eastAsia="仿宋" w:cs="仿宋"/>
                <w:i w:val="0"/>
                <w:iCs w:val="0"/>
                <w:color w:val="000000"/>
                <w:kern w:val="0"/>
                <w:sz w:val="24"/>
                <w:szCs w:val="24"/>
                <w:u w:val="none"/>
                <w:lang w:val="en-US" w:eastAsia="zh-CN" w:bidi="ar"/>
              </w:rPr>
              <w:t>500</w:t>
            </w:r>
            <w:r>
              <w:rPr>
                <w:rFonts w:hint="eastAsia" w:ascii="仿宋" w:hAnsi="仿宋" w:eastAsia="仿宋" w:cs="仿宋"/>
                <w:i w:val="0"/>
                <w:iCs w:val="0"/>
                <w:color w:val="000000"/>
                <w:kern w:val="0"/>
                <w:sz w:val="24"/>
                <w:szCs w:val="24"/>
                <w:u w:val="none"/>
                <w:lang w:val="en-US" w:eastAsia="zh-CN" w:bidi="ar"/>
              </w:rPr>
              <w:t>字按</w:t>
            </w:r>
            <w:r>
              <w:rPr>
                <w:rFonts w:hint="default" w:ascii="仿宋" w:hAnsi="仿宋" w:eastAsia="仿宋" w:cs="仿宋"/>
                <w:i w:val="0"/>
                <w:iCs w:val="0"/>
                <w:color w:val="000000"/>
                <w:kern w:val="0"/>
                <w:sz w:val="24"/>
                <w:szCs w:val="24"/>
                <w:u w:val="none"/>
                <w:lang w:val="en-US" w:eastAsia="zh-CN" w:bidi="ar"/>
              </w:rPr>
              <w:t>500</w:t>
            </w:r>
            <w:r>
              <w:rPr>
                <w:rFonts w:hint="eastAsia" w:ascii="仿宋" w:hAnsi="仿宋" w:eastAsia="仿宋" w:cs="仿宋"/>
                <w:i w:val="0"/>
                <w:iCs w:val="0"/>
                <w:color w:val="000000"/>
                <w:kern w:val="0"/>
                <w:sz w:val="24"/>
                <w:szCs w:val="24"/>
                <w:u w:val="none"/>
                <w:lang w:val="en-US" w:eastAsia="zh-CN" w:bidi="ar"/>
              </w:rPr>
              <w:t>字计算，多于</w:t>
            </w:r>
            <w:r>
              <w:rPr>
                <w:rFonts w:hint="default" w:ascii="仿宋" w:hAnsi="仿宋" w:eastAsia="仿宋" w:cs="仿宋"/>
                <w:i w:val="0"/>
                <w:iCs w:val="0"/>
                <w:color w:val="000000"/>
                <w:kern w:val="0"/>
                <w:sz w:val="24"/>
                <w:szCs w:val="24"/>
                <w:u w:val="none"/>
                <w:lang w:val="en-US" w:eastAsia="zh-CN" w:bidi="ar"/>
              </w:rPr>
              <w:t>500</w:t>
            </w:r>
            <w:r>
              <w:rPr>
                <w:rFonts w:hint="eastAsia" w:ascii="仿宋" w:hAnsi="仿宋" w:eastAsia="仿宋" w:cs="仿宋"/>
                <w:i w:val="0"/>
                <w:iCs w:val="0"/>
                <w:color w:val="000000"/>
                <w:kern w:val="0"/>
                <w:sz w:val="24"/>
                <w:szCs w:val="24"/>
                <w:u w:val="none"/>
                <w:lang w:val="en-US" w:eastAsia="zh-CN" w:bidi="ar"/>
              </w:rPr>
              <w:t>字按</w:t>
            </w:r>
            <w:r>
              <w:rPr>
                <w:rFonts w:hint="default" w:ascii="仿宋" w:hAnsi="仿宋" w:eastAsia="仿宋" w:cs="仿宋"/>
                <w:i w:val="0"/>
                <w:iCs w:val="0"/>
                <w:color w:val="000000"/>
                <w:kern w:val="0"/>
                <w:sz w:val="24"/>
                <w:szCs w:val="24"/>
                <w:u w:val="none"/>
                <w:lang w:val="en-US" w:eastAsia="zh-CN" w:bidi="ar"/>
              </w:rPr>
              <w:t>1000</w:t>
            </w:r>
            <w:r>
              <w:rPr>
                <w:rFonts w:hint="eastAsia" w:ascii="仿宋" w:hAnsi="仿宋" w:eastAsia="仿宋" w:cs="仿宋"/>
                <w:i w:val="0"/>
                <w:iCs w:val="0"/>
                <w:color w:val="000000"/>
                <w:kern w:val="0"/>
                <w:sz w:val="24"/>
                <w:szCs w:val="24"/>
                <w:u w:val="none"/>
                <w:lang w:val="en-US" w:eastAsia="zh-CN" w:bidi="ar"/>
              </w:rPr>
              <w:t>字计算；</w:t>
            </w:r>
            <w:r>
              <w:rPr>
                <w:rFonts w:hint="eastAsia" w:ascii="仿宋" w:hAnsi="仿宋" w:eastAsia="仿宋" w:cs="仿宋"/>
                <w:i w:val="0"/>
                <w:iCs w:val="0"/>
                <w:color w:val="000000"/>
                <w:kern w:val="0"/>
                <w:sz w:val="24"/>
                <w:szCs w:val="24"/>
                <w:u w:val="none"/>
                <w:lang w:val="en-US" w:eastAsia="zh-CN" w:bidi="ar"/>
              </w:rPr>
              <w:br w:type="textWrapping"/>
            </w:r>
            <w:r>
              <w:rPr>
                <w:rFonts w:hint="default" w:ascii="仿宋" w:hAnsi="仿宋" w:eastAsia="仿宋" w:cs="仿宋"/>
                <w:i w:val="0"/>
                <w:iCs w:val="0"/>
                <w:color w:val="000000"/>
                <w:kern w:val="0"/>
                <w:sz w:val="24"/>
                <w:szCs w:val="24"/>
                <w:u w:val="none"/>
                <w:lang w:val="en-US" w:eastAsia="zh-CN" w:bidi="ar"/>
              </w:rPr>
              <w:t>2</w:t>
            </w:r>
            <w:r>
              <w:rPr>
                <w:rFonts w:hint="eastAsia" w:ascii="仿宋" w:hAnsi="仿宋" w:eastAsia="仿宋" w:cs="仿宋"/>
                <w:i w:val="0"/>
                <w:iCs w:val="0"/>
                <w:color w:val="000000"/>
                <w:kern w:val="0"/>
                <w:sz w:val="24"/>
                <w:szCs w:val="24"/>
                <w:u w:val="none"/>
                <w:lang w:val="en-US" w:eastAsia="zh-CN" w:bidi="ar"/>
              </w:rPr>
              <w:t>、除以上列明的语种外，其他小语种还包括意大利语、缅甸语、泰语、越南语、马来语、印尼语等，根据翻译文件的内容不同，请当面询价。</w:t>
            </w:r>
          </w:p>
        </w:tc>
      </w:tr>
    </w:tbl>
    <w:p>
      <w:pPr>
        <w:spacing w:line="240" w:lineRule="auto"/>
        <w:jc w:val="left"/>
        <w:rPr>
          <w:rFonts w:hint="eastAsia" w:ascii="仿宋" w:hAnsi="仿宋" w:eastAsia="仿宋" w:cs="宋体"/>
          <w:bCs/>
          <w:kern w:val="0"/>
          <w:sz w:val="28"/>
          <w:szCs w:val="28"/>
          <w:highlight w:val="none"/>
        </w:rPr>
      </w:pPr>
    </w:p>
    <w:tbl>
      <w:tblPr>
        <w:tblStyle w:val="8"/>
        <w:tblW w:w="98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6"/>
        <w:gridCol w:w="784"/>
        <w:gridCol w:w="2626"/>
        <w:gridCol w:w="1856"/>
        <w:gridCol w:w="1875"/>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9822" w:type="dxa"/>
            <w:gridSpan w:val="6"/>
            <w:tcBorders>
              <w:top w:val="nil"/>
              <w:left w:val="nil"/>
              <w:bottom w:val="single" w:color="000000" w:sz="4" w:space="0"/>
              <w:right w:val="nil"/>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p>
          <w:p>
            <w:pPr>
              <w:keepNext w:val="0"/>
              <w:keepLines w:val="0"/>
              <w:widowControl/>
              <w:suppressLineNumbers w:val="0"/>
              <w:jc w:val="center"/>
              <w:textAlignment w:val="center"/>
              <w:rPr>
                <w:rFonts w:ascii="仿宋" w:hAnsi="仿宋" w:eastAsia="仿宋" w:cs="仿宋"/>
                <w:b/>
                <w:bCs/>
                <w:i w:val="0"/>
                <w:iCs w:val="0"/>
                <w:color w:val="000000"/>
                <w:sz w:val="30"/>
                <w:szCs w:val="30"/>
                <w:u w:val="none"/>
              </w:rPr>
            </w:pPr>
            <w:r>
              <w:rPr>
                <w:rFonts w:hint="eastAsia" w:ascii="宋体" w:hAnsi="宋体" w:eastAsia="宋体" w:cs="宋体"/>
                <w:b/>
                <w:bCs/>
                <w:i w:val="0"/>
                <w:iCs w:val="0"/>
                <w:color w:val="000000"/>
                <w:kern w:val="0"/>
                <w:sz w:val="44"/>
                <w:szCs w:val="44"/>
                <w:u w:val="none"/>
                <w:lang w:val="en-US" w:eastAsia="zh-CN" w:bidi="ar"/>
              </w:rPr>
              <w:t>报价上限清单2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4066"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证件类别</w:t>
            </w:r>
          </w:p>
        </w:tc>
        <w:tc>
          <w:tcPr>
            <w:tcW w:w="185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越南语/泰语/马来语/印尼语/柬埔寨语/缅甸语/老挝语</w:t>
            </w:r>
          </w:p>
        </w:tc>
        <w:tc>
          <w:tcPr>
            <w:tcW w:w="187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意大利语/阿拉伯语/乌克兰语</w:t>
            </w:r>
          </w:p>
        </w:tc>
        <w:tc>
          <w:tcPr>
            <w:tcW w:w="202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荷兰语/芬兰语/丹麦语/瑞典语/匈牙利语/希伯来语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restart"/>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国</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内</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文</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书</w:t>
            </w:r>
          </w:p>
        </w:tc>
        <w:tc>
          <w:tcPr>
            <w:tcW w:w="784" w:type="dxa"/>
            <w:vMerge w:val="restart"/>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元/份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（中译外）</w:t>
            </w: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国内公证书</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毕业证书</w:t>
            </w:r>
          </w:p>
        </w:tc>
        <w:tc>
          <w:tcPr>
            <w:tcW w:w="18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8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0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学位证书</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出生医学证明</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驾驶证</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产权证</w:t>
            </w:r>
          </w:p>
        </w:tc>
        <w:tc>
          <w:tcPr>
            <w:tcW w:w="18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8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20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职业资格证书</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健康证</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结婚证/离婚证</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退休证</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restart"/>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元/页</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（中译外）</w:t>
            </w: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户口本</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疫苗接种</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营业执照</w:t>
            </w:r>
          </w:p>
        </w:tc>
        <w:tc>
          <w:tcPr>
            <w:tcW w:w="18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8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20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在学证明</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疾病证明</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存款证明</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国内委托书</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声明书</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生效证明</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工作、收入证明等证明</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银行账户交易明细</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初高中成绩单</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大学（一学年）成绩单</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民事调解书/判决书</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restart"/>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元/千字</w:t>
            </w: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合同</w:t>
            </w:r>
          </w:p>
        </w:tc>
        <w:tc>
          <w:tcPr>
            <w:tcW w:w="18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w:t>
            </w:r>
          </w:p>
        </w:tc>
        <w:tc>
          <w:tcPr>
            <w:tcW w:w="18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470</w:t>
            </w:r>
          </w:p>
        </w:tc>
        <w:tc>
          <w:tcPr>
            <w:tcW w:w="20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章程</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专业说明书等文件资料</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56" w:type="dxa"/>
            <w:vMerge w:val="restart"/>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国</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外</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文</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书</w:t>
            </w:r>
          </w:p>
        </w:tc>
        <w:tc>
          <w:tcPr>
            <w:tcW w:w="784" w:type="dxa"/>
            <w:vMerge w:val="restart"/>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元/份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（外译中）</w:t>
            </w: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护照</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绿卡</w:t>
            </w:r>
          </w:p>
        </w:tc>
        <w:tc>
          <w:tcPr>
            <w:tcW w:w="18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18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0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驾驶证</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居留卡</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身份证</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出生证</w:t>
            </w:r>
          </w:p>
        </w:tc>
        <w:tc>
          <w:tcPr>
            <w:tcW w:w="18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8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20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结婚证/离婚证</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死亡证明</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疫苗接种</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户籍本</w:t>
            </w:r>
          </w:p>
        </w:tc>
        <w:tc>
          <w:tcPr>
            <w:tcW w:w="1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restart"/>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元/页</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（外译中）</w:t>
            </w: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驻外领事馆认证书</w:t>
            </w:r>
          </w:p>
        </w:tc>
        <w:tc>
          <w:tcPr>
            <w:tcW w:w="18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8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20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公证书</w:t>
            </w:r>
          </w:p>
        </w:tc>
        <w:tc>
          <w:tcPr>
            <w:tcW w:w="18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判决书</w:t>
            </w:r>
          </w:p>
        </w:tc>
        <w:tc>
          <w:tcPr>
            <w:tcW w:w="18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b/>
                <w:bCs/>
                <w:i w:val="0"/>
                <w:iCs w:val="0"/>
                <w:color w:val="000000"/>
                <w:sz w:val="24"/>
                <w:szCs w:val="24"/>
                <w:u w:val="none"/>
              </w:rPr>
            </w:pPr>
          </w:p>
        </w:tc>
        <w:tc>
          <w:tcPr>
            <w:tcW w:w="784"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委托书</w:t>
            </w:r>
          </w:p>
        </w:tc>
        <w:tc>
          <w:tcPr>
            <w:tcW w:w="1856"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iCs w:val="0"/>
                <w:color w:val="000000"/>
                <w:sz w:val="24"/>
                <w:szCs w:val="24"/>
                <w:u w:val="none"/>
              </w:rPr>
            </w:pPr>
          </w:p>
        </w:tc>
        <w:tc>
          <w:tcPr>
            <w:tcW w:w="1875"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iCs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440" w:type="dxa"/>
            <w:gridSpan w:val="2"/>
            <w:vMerge w:val="restart"/>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涉外婚姻</w:t>
            </w: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结婚</w:t>
            </w:r>
          </w:p>
        </w:tc>
        <w:tc>
          <w:tcPr>
            <w:tcW w:w="5756"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以上小语种350元/套（包含单身证明、公证、认证书）。登记时如附护照、离婚判决等文件参照以上文件收费。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440" w:type="dxa"/>
            <w:gridSpan w:val="2"/>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4"/>
                <w:szCs w:val="24"/>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离婚</w:t>
            </w:r>
          </w:p>
        </w:tc>
        <w:tc>
          <w:tcPr>
            <w:tcW w:w="5756"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以上小语种350元/套（包含离婚协议、申请离婚声明书、离婚登记询问笔录）。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440" w:type="dxa"/>
            <w:gridSpan w:val="2"/>
            <w:vMerge w:val="continue"/>
            <w:tcBorders>
              <w:top w:val="single" w:color="000000" w:sz="4" w:space="0"/>
              <w:left w:val="single" w:color="000000" w:sz="4" w:space="0"/>
              <w:bottom w:val="single" w:color="000000" w:sz="4" w:space="0"/>
              <w:right w:val="single" w:color="000000" w:sz="4" w:space="0"/>
            </w:tcBorders>
            <w:vAlign w:val="top"/>
          </w:tcPr>
          <w:p>
            <w:pPr>
              <w:jc w:val="left"/>
              <w:rPr>
                <w:rFonts w:hint="eastAsia" w:ascii="仿宋" w:hAnsi="仿宋" w:eastAsia="仿宋" w:cs="仿宋"/>
                <w:i w:val="0"/>
                <w:iCs w:val="0"/>
                <w:color w:val="000000"/>
                <w:sz w:val="24"/>
                <w:szCs w:val="24"/>
                <w:u w:val="none"/>
              </w:rPr>
            </w:pPr>
          </w:p>
        </w:tc>
        <w:tc>
          <w:tcPr>
            <w:tcW w:w="2626"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收养</w:t>
            </w:r>
          </w:p>
        </w:tc>
        <w:tc>
          <w:tcPr>
            <w:tcW w:w="5756"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以上语种150元/张。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4066"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default" w:ascii="华文楷体" w:hAnsi="华文楷体" w:eastAsia="华文楷体" w:cs="华文楷体"/>
                <w:b/>
                <w:bCs/>
                <w:i w:val="0"/>
                <w:iCs w:val="0"/>
                <w:color w:val="000000"/>
                <w:sz w:val="24"/>
                <w:szCs w:val="24"/>
                <w:u w:val="none"/>
              </w:rPr>
            </w:pPr>
            <w:r>
              <w:rPr>
                <w:rFonts w:hint="default" w:ascii="华文楷体" w:hAnsi="华文楷体" w:eastAsia="华文楷体" w:cs="华文楷体"/>
                <w:b/>
                <w:bCs/>
                <w:i w:val="0"/>
                <w:iCs w:val="0"/>
                <w:color w:val="000000"/>
                <w:kern w:val="0"/>
                <w:sz w:val="24"/>
                <w:szCs w:val="24"/>
                <w:u w:val="none"/>
                <w:lang w:val="en-US" w:eastAsia="zh-CN" w:bidi="ar"/>
              </w:rPr>
              <w:t>备注</w:t>
            </w:r>
          </w:p>
        </w:tc>
        <w:tc>
          <w:tcPr>
            <w:tcW w:w="5756" w:type="dxa"/>
            <w:gridSpan w:val="3"/>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1、千字字数统计以word软件中“字符数（不计空格）”计算。不足500字按500字计算，多于500字按1000字计算；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2、列表中证件类型内容仅为正常A4排版，特殊情况以双方当面沟通确认为准。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3、除以上目录中的语种外，其他语种的翻译文件，请当面询价。</w:t>
            </w:r>
          </w:p>
        </w:tc>
      </w:tr>
    </w:tbl>
    <w:p>
      <w:pPr>
        <w:spacing w:line="240" w:lineRule="auto"/>
        <w:jc w:val="left"/>
        <w:rPr>
          <w:rFonts w:hint="eastAsia" w:ascii="仿宋" w:hAnsi="仿宋" w:eastAsia="仿宋" w:cs="宋体"/>
          <w:bCs/>
          <w:kern w:val="0"/>
          <w:sz w:val="28"/>
          <w:szCs w:val="28"/>
          <w:highlight w:val="none"/>
        </w:rPr>
      </w:pPr>
    </w:p>
    <w:p>
      <w:pPr>
        <w:spacing w:line="240" w:lineRule="auto"/>
        <w:jc w:val="left"/>
        <w:rPr>
          <w:rFonts w:hint="eastAsia" w:ascii="仿宋" w:hAnsi="仿宋" w:eastAsia="仿宋" w:cs="宋体"/>
          <w:bCs/>
          <w:kern w:val="0"/>
          <w:sz w:val="28"/>
          <w:szCs w:val="28"/>
          <w:highlight w:val="none"/>
        </w:rPr>
      </w:pPr>
    </w:p>
    <w:p>
      <w:pPr>
        <w:rPr>
          <w:rFonts w:hint="eastAsia" w:ascii="仿宋" w:hAnsi="仿宋" w:eastAsia="仿宋" w:cs="宋体"/>
          <w:bCs/>
          <w:kern w:val="0"/>
          <w:sz w:val="28"/>
          <w:szCs w:val="28"/>
          <w:highlight w:val="none"/>
        </w:rPr>
      </w:pPr>
      <w:r>
        <w:rPr>
          <w:rFonts w:hint="eastAsia" w:ascii="仿宋" w:hAnsi="仿宋" w:eastAsia="仿宋" w:cs="宋体"/>
          <w:bCs/>
          <w:kern w:val="0"/>
          <w:sz w:val="28"/>
          <w:szCs w:val="28"/>
          <w:highlight w:val="none"/>
        </w:rPr>
        <w:br w:type="page"/>
      </w:r>
    </w:p>
    <w:p>
      <w:pPr>
        <w:rPr>
          <w:rFonts w:hint="eastAsia" w:ascii="楷体" w:hAnsi="楷体" w:eastAsia="楷体" w:cs="楷体"/>
          <w:b w:val="0"/>
          <w:bCs/>
          <w:sz w:val="32"/>
          <w:szCs w:val="32"/>
          <w:lang w:eastAsia="zh-CN"/>
        </w:rPr>
      </w:pPr>
      <w:r>
        <w:rPr>
          <w:rFonts w:hint="eastAsia" w:ascii="楷体" w:hAnsi="楷体" w:eastAsia="楷体" w:cs="楷体"/>
          <w:b w:val="0"/>
          <w:bCs/>
          <w:sz w:val="32"/>
          <w:szCs w:val="32"/>
          <w:lang w:eastAsia="zh-CN"/>
        </w:rPr>
        <w:t>附件</w:t>
      </w:r>
      <w:r>
        <w:rPr>
          <w:rFonts w:hint="eastAsia" w:ascii="楷体" w:hAnsi="楷体" w:eastAsia="楷体" w:cs="楷体"/>
          <w:b w:val="0"/>
          <w:bCs/>
          <w:sz w:val="32"/>
          <w:szCs w:val="32"/>
          <w:lang w:val="en-US" w:eastAsia="zh-CN"/>
        </w:rPr>
        <w:t>2</w:t>
      </w:r>
    </w:p>
    <w:p>
      <w:pPr>
        <w:pStyle w:val="15"/>
        <w:spacing w:line="360" w:lineRule="exact"/>
        <w:jc w:val="center"/>
        <w:outlineLvl w:val="2"/>
        <w:rPr>
          <w:rFonts w:ascii="仿宋_GB2312" w:eastAsia="仿宋_GB2312"/>
          <w:b/>
          <w:szCs w:val="28"/>
        </w:rPr>
      </w:pPr>
      <w:r>
        <w:rPr>
          <w:rFonts w:ascii="仿宋_GB2312" w:eastAsia="仿宋_GB2312"/>
          <w:b/>
          <w:szCs w:val="28"/>
        </w:rPr>
        <w:t>1</w:t>
      </w:r>
      <w:r>
        <w:rPr>
          <w:rFonts w:hint="eastAsia" w:ascii="仿宋_GB2312" w:eastAsia="仿宋_GB2312"/>
          <w:b/>
          <w:szCs w:val="28"/>
        </w:rPr>
        <w:t>、报价书</w:t>
      </w:r>
    </w:p>
    <w:p>
      <w:pPr>
        <w:spacing w:line="360" w:lineRule="exact"/>
        <w:rPr>
          <w:rFonts w:ascii="仿宋_GB2312" w:hAnsi="宋体" w:eastAsia="仿宋_GB2312"/>
          <w:sz w:val="24"/>
        </w:rPr>
      </w:pPr>
    </w:p>
    <w:p>
      <w:pPr>
        <w:spacing w:line="360" w:lineRule="exact"/>
        <w:rPr>
          <w:rFonts w:ascii="仿宋_GB2312" w:hAnsi="宋体" w:eastAsia="仿宋_GB2312"/>
          <w:sz w:val="24"/>
          <w:highlight w:val="none"/>
        </w:rPr>
      </w:pPr>
      <w:r>
        <w:rPr>
          <w:rFonts w:hint="eastAsia" w:ascii="仿宋_GB2312" w:hAnsi="宋体" w:eastAsia="仿宋_GB2312"/>
          <w:sz w:val="24"/>
        </w:rPr>
        <w:t>致</w:t>
      </w:r>
      <w:r>
        <w:rPr>
          <w:rFonts w:hint="eastAsia" w:ascii="仿宋_GB2312" w:hAnsi="华文楷体" w:eastAsia="仿宋_GB2312"/>
          <w:sz w:val="24"/>
        </w:rPr>
        <w:t xml:space="preserve">： </w:t>
      </w:r>
      <w:r>
        <w:rPr>
          <w:rFonts w:hint="eastAsia" w:ascii="仿宋_GB2312" w:hAnsi="华文楷体" w:eastAsia="仿宋_GB2312"/>
          <w:sz w:val="24"/>
          <w:lang w:eastAsia="zh-CN"/>
        </w:rPr>
        <w:t>福州市行政（市民）服务中心管委会</w:t>
      </w:r>
      <w:r>
        <w:rPr>
          <w:rFonts w:hint="eastAsia" w:ascii="仿宋_GB2312" w:hAnsi="华文楷体" w:eastAsia="仿宋_GB2312"/>
          <w:sz w:val="24"/>
        </w:rPr>
        <w:t xml:space="preserve">   </w:t>
      </w:r>
      <w:r>
        <w:rPr>
          <w:rFonts w:ascii="仿宋_GB2312" w:hAnsi="宋体" w:eastAsia="仿宋_GB2312"/>
          <w:sz w:val="24"/>
          <w:highlight w:val="none"/>
          <w:u w:val="single"/>
        </w:rPr>
        <w:t xml:space="preserve">    </w:t>
      </w:r>
    </w:p>
    <w:p>
      <w:pPr>
        <w:pStyle w:val="4"/>
        <w:spacing w:line="240" w:lineRule="atLeast"/>
        <w:ind w:firstLine="540" w:firstLineChars="225"/>
        <w:rPr>
          <w:rFonts w:ascii="仿宋_GB2312" w:hAnsi="华文中宋" w:eastAsia="仿宋_GB2312"/>
          <w:bCs/>
          <w:sz w:val="24"/>
          <w:szCs w:val="24"/>
          <w:highlight w:val="none"/>
          <w:u w:val="single"/>
        </w:rPr>
      </w:pPr>
      <w:r>
        <w:rPr>
          <w:rFonts w:hint="eastAsia" w:ascii="仿宋_GB2312" w:eastAsia="仿宋_GB2312"/>
          <w:sz w:val="24"/>
          <w:szCs w:val="24"/>
          <w:highlight w:val="none"/>
        </w:rPr>
        <w:t>根据贵方为</w:t>
      </w:r>
      <w:r>
        <w:rPr>
          <w:rFonts w:ascii="仿宋_GB2312" w:hAnsi="华文中宋" w:eastAsia="仿宋_GB2312"/>
          <w:bCs/>
          <w:sz w:val="24"/>
          <w:szCs w:val="24"/>
          <w:highlight w:val="none"/>
          <w:u w:val="single"/>
        </w:rPr>
        <w:t xml:space="preserve">           </w:t>
      </w:r>
      <w:r>
        <w:rPr>
          <w:rFonts w:hint="eastAsia" w:ascii="仿宋_GB2312" w:hAnsi="华文中宋" w:eastAsia="仿宋_GB2312"/>
          <w:bCs/>
          <w:sz w:val="24"/>
          <w:szCs w:val="24"/>
          <w:highlight w:val="none"/>
          <w:u w:val="single"/>
          <w:lang w:val="en-US" w:eastAsia="zh-CN"/>
        </w:rPr>
        <w:t xml:space="preserve">             </w:t>
      </w:r>
      <w:r>
        <w:rPr>
          <w:rFonts w:ascii="仿宋_GB2312" w:hAnsi="华文中宋" w:eastAsia="仿宋_GB2312"/>
          <w:bCs/>
          <w:sz w:val="24"/>
          <w:szCs w:val="24"/>
          <w:highlight w:val="none"/>
          <w:u w:val="single"/>
        </w:rPr>
        <w:t xml:space="preserve">          </w:t>
      </w:r>
      <w:r>
        <w:rPr>
          <w:rFonts w:hint="eastAsia" w:ascii="仿宋_GB2312" w:eastAsia="仿宋_GB2312"/>
          <w:sz w:val="24"/>
          <w:szCs w:val="24"/>
          <w:highlight w:val="none"/>
        </w:rPr>
        <w:t>的报价邀请，本签字代表（全名、职务）正式授权并代表报价人提交纸质报价文件一份。</w:t>
      </w:r>
    </w:p>
    <w:p>
      <w:pPr>
        <w:spacing w:line="360" w:lineRule="exact"/>
        <w:ind w:firstLine="480" w:firstLineChars="200"/>
        <w:rPr>
          <w:rFonts w:hint="eastAsia" w:ascii="仿宋_GB2312" w:hAnsi="华文楷体" w:eastAsia="仿宋_GB2312"/>
          <w:sz w:val="24"/>
        </w:rPr>
      </w:pPr>
      <w:r>
        <w:rPr>
          <w:rFonts w:hint="eastAsia" w:ascii="仿宋_GB2312" w:hAnsi="华文楷体" w:eastAsia="仿宋_GB2312"/>
          <w:sz w:val="24"/>
        </w:rPr>
        <w:t>据此函，签字代表宣布同意如下：</w:t>
      </w:r>
    </w:p>
    <w:p>
      <w:pPr>
        <w:spacing w:line="360" w:lineRule="exact"/>
        <w:ind w:firstLine="480" w:firstLineChars="200"/>
        <w:rPr>
          <w:rFonts w:hint="eastAsia" w:ascii="仿宋_GB2312" w:hAnsi="华文楷体" w:eastAsia="仿宋_GB2312"/>
          <w:sz w:val="24"/>
        </w:rPr>
      </w:pPr>
      <w:r>
        <w:rPr>
          <w:rFonts w:hint="eastAsia" w:ascii="仿宋_GB2312" w:hAnsi="华文楷体" w:eastAsia="仿宋_GB2312"/>
          <w:sz w:val="24"/>
        </w:rPr>
        <w:t>1.所附报价表中提交的应提供和交付的货物及服务报价</w:t>
      </w:r>
      <w:r>
        <w:rPr>
          <w:rFonts w:hint="eastAsia" w:ascii="仿宋_GB2312" w:hAnsi="华文楷体" w:eastAsia="仿宋_GB2312"/>
          <w:sz w:val="24"/>
          <w:lang w:eastAsia="zh-CN"/>
        </w:rPr>
        <w:t>折扣</w:t>
      </w:r>
      <w:r>
        <w:rPr>
          <w:rFonts w:hint="eastAsia" w:ascii="仿宋_GB2312" w:hAnsi="华文楷体" w:eastAsia="仿宋_GB2312"/>
          <w:sz w:val="24"/>
        </w:rPr>
        <w:t>：</w:t>
      </w:r>
      <w:r>
        <w:rPr>
          <w:rFonts w:hint="eastAsia" w:ascii="仿宋_GB2312" w:hAnsi="华文楷体" w:eastAsia="仿宋_GB2312"/>
          <w:sz w:val="24"/>
          <w:u w:val="single"/>
          <w:lang w:val="en-US" w:eastAsia="zh-CN"/>
        </w:rPr>
        <w:t xml:space="preserve">     %</w:t>
      </w:r>
      <w:r>
        <w:rPr>
          <w:rFonts w:hint="eastAsia" w:ascii="仿宋_GB2312" w:hAnsi="华文楷体" w:eastAsia="仿宋_GB2312"/>
          <w:sz w:val="24"/>
          <w:lang w:val="en-US" w:eastAsia="zh-CN"/>
        </w:rPr>
        <w:t>。本项目按折扣率n%报价，结算时单价的计算方式为：单价限价*n%（折扣率）。</w:t>
      </w:r>
    </w:p>
    <w:p>
      <w:pPr>
        <w:spacing w:line="360" w:lineRule="exact"/>
        <w:ind w:firstLine="480" w:firstLineChars="200"/>
        <w:rPr>
          <w:rFonts w:hint="eastAsia" w:ascii="仿宋_GB2312" w:hAnsi="华文楷体" w:eastAsia="仿宋_GB2312"/>
          <w:sz w:val="24"/>
        </w:rPr>
      </w:pPr>
      <w:r>
        <w:rPr>
          <w:rFonts w:hint="eastAsia" w:ascii="仿宋_GB2312" w:hAnsi="华文楷体" w:eastAsia="仿宋_GB2312"/>
          <w:sz w:val="24"/>
        </w:rPr>
        <w:t>2.报价人已详细审查全部</w:t>
      </w:r>
      <w:r>
        <w:rPr>
          <w:rFonts w:hint="eastAsia" w:ascii="仿宋_GB2312" w:hAnsi="华文楷体" w:eastAsia="仿宋_GB2312"/>
          <w:sz w:val="24"/>
          <w:lang w:eastAsia="zh-CN"/>
        </w:rPr>
        <w:t>比选</w:t>
      </w:r>
      <w:r>
        <w:rPr>
          <w:rFonts w:hint="eastAsia" w:ascii="仿宋_GB2312" w:hAnsi="华文楷体" w:eastAsia="仿宋_GB2312"/>
          <w:sz w:val="24"/>
        </w:rPr>
        <w:t>文件，包括修改文件（如有的话）和有关附件，将自行承担因对全部</w:t>
      </w:r>
      <w:r>
        <w:rPr>
          <w:rFonts w:hint="eastAsia" w:ascii="仿宋_GB2312" w:hAnsi="华文楷体" w:eastAsia="仿宋_GB2312"/>
          <w:sz w:val="24"/>
          <w:lang w:eastAsia="zh-CN"/>
        </w:rPr>
        <w:t>比选</w:t>
      </w:r>
      <w:r>
        <w:rPr>
          <w:rFonts w:hint="eastAsia" w:ascii="仿宋_GB2312" w:hAnsi="华文楷体" w:eastAsia="仿宋_GB2312"/>
          <w:sz w:val="24"/>
        </w:rPr>
        <w:t>文件理解不正确或误解而产生的相应后果。</w:t>
      </w:r>
    </w:p>
    <w:p>
      <w:pPr>
        <w:spacing w:line="360" w:lineRule="exact"/>
        <w:ind w:firstLine="480" w:firstLineChars="20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报价人保证遵守</w:t>
      </w:r>
      <w:r>
        <w:rPr>
          <w:rFonts w:hint="eastAsia" w:ascii="仿宋_GB2312" w:hAnsi="华文楷体" w:eastAsia="仿宋_GB2312"/>
          <w:sz w:val="24"/>
          <w:lang w:eastAsia="zh-CN"/>
        </w:rPr>
        <w:t>比选</w:t>
      </w:r>
      <w:r>
        <w:rPr>
          <w:rFonts w:hint="eastAsia" w:ascii="仿宋_GB2312" w:hAnsi="宋体" w:eastAsia="仿宋_GB2312"/>
          <w:sz w:val="24"/>
        </w:rPr>
        <w:t>文件的全部规定，报价人所提交的材料中所含的信息均为真实、准确、完整，且不具有任何误导性。</w:t>
      </w:r>
    </w:p>
    <w:p>
      <w:pPr>
        <w:spacing w:line="360" w:lineRule="exact"/>
        <w:ind w:firstLine="480" w:firstLineChars="20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报价人将按</w:t>
      </w:r>
      <w:r>
        <w:rPr>
          <w:rFonts w:hint="eastAsia" w:ascii="仿宋_GB2312" w:hAnsi="华文楷体" w:eastAsia="仿宋_GB2312"/>
          <w:sz w:val="24"/>
          <w:lang w:eastAsia="zh-CN"/>
        </w:rPr>
        <w:t>比选</w:t>
      </w:r>
      <w:r>
        <w:rPr>
          <w:rFonts w:hint="eastAsia" w:ascii="仿宋_GB2312" w:hAnsi="宋体" w:eastAsia="仿宋_GB2312"/>
          <w:sz w:val="24"/>
        </w:rPr>
        <w:t>文件的规定履行合同责任和义务。</w:t>
      </w:r>
    </w:p>
    <w:p>
      <w:pPr>
        <w:spacing w:line="360" w:lineRule="exact"/>
        <w:ind w:firstLine="480" w:firstLineChars="200"/>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本报价文件自报价日起报价有效期为：</w:t>
      </w:r>
      <w:r>
        <w:rPr>
          <w:rFonts w:ascii="仿宋_GB2312" w:hAnsi="宋体" w:eastAsia="仿宋_GB2312"/>
          <w:sz w:val="24"/>
        </w:rPr>
        <w:t>90</w:t>
      </w:r>
      <w:r>
        <w:rPr>
          <w:rFonts w:hint="eastAsia" w:ascii="仿宋_GB2312" w:hAnsi="宋体" w:eastAsia="仿宋_GB2312"/>
          <w:sz w:val="24"/>
        </w:rPr>
        <w:t>个日历日的期限内保持有效。</w:t>
      </w:r>
    </w:p>
    <w:p>
      <w:pPr>
        <w:spacing w:line="360" w:lineRule="exact"/>
        <w:ind w:firstLine="480" w:firstLineChars="200"/>
        <w:rPr>
          <w:rFonts w:ascii="仿宋_GB2312" w:hAnsi="宋体" w:eastAsia="仿宋_GB2312"/>
          <w:sz w:val="24"/>
        </w:rPr>
      </w:pPr>
      <w:r>
        <w:rPr>
          <w:rFonts w:ascii="仿宋_GB2312" w:hAnsi="宋体" w:eastAsia="仿宋_GB2312"/>
          <w:sz w:val="24"/>
        </w:rPr>
        <w:t>6.</w:t>
      </w:r>
      <w:r>
        <w:rPr>
          <w:rFonts w:hint="eastAsia" w:ascii="仿宋_GB2312" w:hAnsi="宋体" w:eastAsia="仿宋_GB2312"/>
          <w:sz w:val="24"/>
        </w:rPr>
        <w:t>报价人同意提供按照贵方可能要求的与其报价有关的一切数据或资料，完全理解贵方不一定要接受最低的报价或收到的任何报价。</w:t>
      </w:r>
    </w:p>
    <w:p>
      <w:pPr>
        <w:spacing w:line="360" w:lineRule="exact"/>
        <w:ind w:firstLine="480" w:firstLineChars="200"/>
        <w:rPr>
          <w:rFonts w:ascii="仿宋_GB2312" w:hAnsi="宋体" w:eastAsia="仿宋_GB2312"/>
          <w:sz w:val="24"/>
        </w:rPr>
      </w:pPr>
      <w:r>
        <w:rPr>
          <w:rFonts w:hint="eastAsia" w:ascii="仿宋_GB2312" w:hAnsi="宋体" w:eastAsia="仿宋_GB2312"/>
          <w:sz w:val="24"/>
          <w:lang w:val="en-US" w:eastAsia="zh-CN"/>
        </w:rPr>
        <w:t>7</w:t>
      </w:r>
      <w:r>
        <w:rPr>
          <w:rFonts w:ascii="仿宋_GB2312" w:hAnsi="宋体" w:eastAsia="仿宋_GB2312"/>
          <w:sz w:val="24"/>
        </w:rPr>
        <w:t xml:space="preserve">. </w:t>
      </w:r>
      <w:r>
        <w:rPr>
          <w:rFonts w:hint="eastAsia" w:ascii="仿宋_GB2312" w:hAnsi="宋体" w:eastAsia="仿宋_GB2312"/>
          <w:sz w:val="24"/>
        </w:rPr>
        <w:t>与本报价有关的一切正式往来通讯请寄：</w:t>
      </w:r>
    </w:p>
    <w:p>
      <w:pPr>
        <w:spacing w:line="360" w:lineRule="exact"/>
        <w:ind w:firstLine="480" w:firstLineChars="200"/>
        <w:rPr>
          <w:rFonts w:ascii="仿宋_GB2312" w:hAnsi="宋体" w:eastAsia="仿宋_GB2312"/>
          <w:sz w:val="24"/>
          <w:u w:val="single"/>
        </w:rPr>
      </w:pPr>
      <w:r>
        <w:rPr>
          <w:rFonts w:hint="eastAsia" w:ascii="仿宋_GB2312" w:hAnsi="宋体" w:eastAsia="仿宋_GB2312"/>
          <w:sz w:val="24"/>
        </w:rPr>
        <w:t>地址：</w:t>
      </w:r>
      <w:r>
        <w:rPr>
          <w:rFonts w:ascii="仿宋_GB2312" w:hAnsi="宋体" w:eastAsia="仿宋_GB2312"/>
          <w:sz w:val="24"/>
        </w:rPr>
        <w:t xml:space="preserve"> </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邮编：</w:t>
      </w:r>
      <w:r>
        <w:rPr>
          <w:rFonts w:ascii="仿宋_GB2312" w:hAnsi="宋体" w:eastAsia="仿宋_GB2312"/>
          <w:sz w:val="24"/>
        </w:rPr>
        <w:t xml:space="preserve"> </w:t>
      </w:r>
      <w:r>
        <w:rPr>
          <w:rFonts w:ascii="仿宋_GB2312" w:hAnsi="宋体" w:eastAsia="仿宋_GB2312"/>
          <w:sz w:val="24"/>
          <w:u w:val="single"/>
        </w:rPr>
        <w:t xml:space="preserve">                 </w:t>
      </w:r>
    </w:p>
    <w:p>
      <w:pPr>
        <w:spacing w:line="360" w:lineRule="exact"/>
        <w:ind w:firstLine="480" w:firstLineChars="200"/>
        <w:rPr>
          <w:rFonts w:ascii="仿宋_GB2312" w:hAnsi="宋体" w:eastAsia="仿宋_GB2312"/>
          <w:sz w:val="24"/>
          <w:u w:val="single"/>
        </w:rPr>
      </w:pPr>
      <w:r>
        <w:rPr>
          <w:rFonts w:hint="eastAsia" w:ascii="仿宋_GB2312" w:hAnsi="宋体" w:eastAsia="仿宋_GB2312"/>
          <w:sz w:val="24"/>
        </w:rPr>
        <w:t>电话：</w:t>
      </w:r>
      <w:r>
        <w:rPr>
          <w:rFonts w:ascii="仿宋_GB2312" w:hAnsi="宋体" w:eastAsia="仿宋_GB2312"/>
          <w:sz w:val="24"/>
        </w:rPr>
        <w:t xml:space="preserve"> </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传真：</w:t>
      </w:r>
      <w:r>
        <w:rPr>
          <w:rFonts w:ascii="仿宋_GB2312" w:hAnsi="宋体" w:eastAsia="仿宋_GB2312"/>
          <w:sz w:val="24"/>
        </w:rPr>
        <w:t xml:space="preserve"> </w:t>
      </w:r>
      <w:r>
        <w:rPr>
          <w:rFonts w:ascii="仿宋_GB2312" w:hAnsi="宋体" w:eastAsia="仿宋_GB2312"/>
          <w:sz w:val="24"/>
          <w:u w:val="single"/>
        </w:rPr>
        <w:t xml:space="preserve">                 </w:t>
      </w:r>
    </w:p>
    <w:p>
      <w:pPr>
        <w:spacing w:line="360" w:lineRule="exact"/>
        <w:ind w:firstLine="480" w:firstLineChars="200"/>
        <w:rPr>
          <w:rFonts w:hint="eastAsia" w:ascii="仿宋_GB2312" w:hAnsi="宋体" w:eastAsia="仿宋_GB2312"/>
          <w:sz w:val="24"/>
        </w:rPr>
      </w:pPr>
    </w:p>
    <w:p>
      <w:pPr>
        <w:spacing w:line="360" w:lineRule="exact"/>
        <w:ind w:firstLine="480" w:firstLineChars="200"/>
        <w:rPr>
          <w:rFonts w:ascii="仿宋_GB2312" w:hAnsi="宋体" w:eastAsia="仿宋_GB2312"/>
          <w:sz w:val="24"/>
          <w:u w:val="single"/>
        </w:rPr>
      </w:pPr>
      <w:r>
        <w:rPr>
          <w:rFonts w:hint="eastAsia" w:ascii="仿宋_GB2312" w:hAnsi="宋体" w:eastAsia="仿宋_GB2312"/>
          <w:sz w:val="24"/>
        </w:rPr>
        <w:t>报价人代表签章：</w:t>
      </w:r>
      <w:r>
        <w:rPr>
          <w:rFonts w:ascii="仿宋_GB2312" w:hAnsi="宋体" w:eastAsia="仿宋_GB2312"/>
          <w:sz w:val="24"/>
        </w:rPr>
        <w:t xml:space="preserve"> </w:t>
      </w:r>
      <w:r>
        <w:rPr>
          <w:rFonts w:ascii="仿宋_GB2312" w:hAnsi="宋体" w:eastAsia="仿宋_GB2312"/>
          <w:sz w:val="24"/>
          <w:u w:val="single"/>
        </w:rPr>
        <w:t xml:space="preserve">              </w:t>
      </w:r>
    </w:p>
    <w:p>
      <w:pPr>
        <w:spacing w:line="360" w:lineRule="exact"/>
        <w:ind w:firstLine="480" w:firstLineChars="200"/>
        <w:rPr>
          <w:rFonts w:ascii="仿宋_GB2312" w:hAnsi="宋体" w:eastAsia="仿宋_GB2312"/>
          <w:sz w:val="24"/>
        </w:rPr>
      </w:pPr>
      <w:r>
        <w:rPr>
          <w:rFonts w:hint="eastAsia" w:ascii="仿宋_GB2312" w:eastAsia="仿宋_GB2312"/>
          <w:sz w:val="24"/>
        </w:rPr>
        <w:t>报价人（全称并加盖公章）</w:t>
      </w:r>
      <w:r>
        <w:rPr>
          <w:rFonts w:hint="eastAsia" w:ascii="仿宋_GB2312" w:hAnsi="宋体" w:eastAsia="仿宋_GB2312"/>
          <w:sz w:val="24"/>
        </w:rPr>
        <w:t>：</w:t>
      </w:r>
      <w:r>
        <w:rPr>
          <w:rFonts w:ascii="仿宋_GB2312" w:hAnsi="宋体" w:eastAsia="仿宋_GB2312"/>
          <w:sz w:val="24"/>
          <w:u w:val="single"/>
        </w:rPr>
        <w:t xml:space="preserve">                      </w:t>
      </w:r>
    </w:p>
    <w:p>
      <w:pPr>
        <w:spacing w:line="360" w:lineRule="exact"/>
        <w:ind w:firstLine="480" w:firstLineChars="200"/>
        <w:rPr>
          <w:rFonts w:ascii="仿宋_GB2312" w:hAnsi="宋体" w:eastAsia="仿宋_GB2312"/>
          <w:sz w:val="24"/>
          <w:u w:val="single"/>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r>
        <w:rPr>
          <w:rFonts w:ascii="仿宋_GB2312" w:hAnsi="宋体" w:eastAsia="仿宋_GB2312"/>
          <w:sz w:val="24"/>
        </w:rPr>
        <w:t xml:space="preserve"> </w:t>
      </w:r>
      <w:r>
        <w:rPr>
          <w:rFonts w:ascii="仿宋_GB2312" w:hAnsi="宋体" w:eastAsia="仿宋_GB2312"/>
          <w:sz w:val="24"/>
          <w:u w:val="single"/>
        </w:rPr>
        <w:t xml:space="preserve">    </w:t>
      </w:r>
      <w:r>
        <w:rPr>
          <w:rFonts w:hint="eastAsia" w:ascii="仿宋_GB2312" w:hAnsi="宋体" w:eastAsia="仿宋_GB2312"/>
          <w:sz w:val="24"/>
        </w:rPr>
        <w:t>年</w:t>
      </w:r>
      <w:r>
        <w:rPr>
          <w:rFonts w:ascii="仿宋_GB2312" w:hAnsi="宋体" w:eastAsia="仿宋_GB2312"/>
          <w:sz w:val="24"/>
        </w:rPr>
        <w:t xml:space="preserve"> </w:t>
      </w:r>
      <w:r>
        <w:rPr>
          <w:rFonts w:ascii="仿宋_GB2312" w:hAnsi="宋体" w:eastAsia="仿宋_GB2312"/>
          <w:sz w:val="24"/>
          <w:u w:val="single"/>
        </w:rPr>
        <w:t xml:space="preserve">   </w:t>
      </w:r>
      <w:r>
        <w:rPr>
          <w:rFonts w:hint="eastAsia" w:ascii="仿宋_GB2312" w:hAnsi="宋体" w:eastAsia="仿宋_GB2312"/>
          <w:sz w:val="24"/>
        </w:rPr>
        <w:t>月</w:t>
      </w:r>
      <w:r>
        <w:rPr>
          <w:rFonts w:ascii="仿宋_GB2312" w:hAnsi="宋体" w:eastAsia="仿宋_GB2312"/>
          <w:sz w:val="24"/>
        </w:rPr>
        <w:t xml:space="preserve"> </w:t>
      </w:r>
      <w:r>
        <w:rPr>
          <w:rFonts w:ascii="仿宋_GB2312" w:hAnsi="宋体" w:eastAsia="仿宋_GB2312"/>
          <w:sz w:val="24"/>
          <w:u w:val="single"/>
        </w:rPr>
        <w:t xml:space="preserve">   </w:t>
      </w:r>
    </w:p>
    <w:p>
      <w:pPr>
        <w:spacing w:line="360" w:lineRule="exact"/>
        <w:ind w:firstLine="480" w:firstLineChars="200"/>
        <w:rPr>
          <w:rFonts w:ascii="仿宋_GB2312" w:hAnsi="宋体" w:eastAsia="仿宋_GB2312"/>
          <w:sz w:val="24"/>
          <w:u w:val="single"/>
        </w:rPr>
      </w:pPr>
    </w:p>
    <w:p>
      <w:pPr>
        <w:spacing w:line="360" w:lineRule="exact"/>
        <w:ind w:firstLine="480" w:firstLineChars="200"/>
        <w:rPr>
          <w:rFonts w:ascii="仿宋_GB2312" w:hAnsi="宋体" w:eastAsia="仿宋_GB2312"/>
          <w:sz w:val="24"/>
        </w:rPr>
      </w:pPr>
      <w:r>
        <w:rPr>
          <w:rFonts w:hint="eastAsia" w:ascii="仿宋_GB2312" w:hAnsi="宋体" w:eastAsia="仿宋_GB2312"/>
          <w:sz w:val="24"/>
        </w:rPr>
        <w:t>（报价文中个人签章应真实、有效。</w:t>
      </w:r>
      <w:r>
        <w:rPr>
          <w:rFonts w:hint="eastAsia" w:ascii="仿宋_GB2312" w:hAnsi="宋体" w:eastAsia="仿宋_GB2312"/>
          <w:b/>
          <w:sz w:val="24"/>
        </w:rPr>
        <w:t>请各潜在报价人特别注意</w:t>
      </w:r>
      <w:r>
        <w:rPr>
          <w:rFonts w:hint="eastAsia" w:ascii="仿宋_GB2312" w:hAnsi="宋体" w:eastAsia="仿宋_GB2312"/>
          <w:sz w:val="24"/>
        </w:rPr>
        <w:t>。）</w:t>
      </w:r>
    </w:p>
    <w:p>
      <w:pPr>
        <w:spacing w:line="360" w:lineRule="exact"/>
        <w:ind w:firstLine="480" w:firstLineChars="200"/>
        <w:rPr>
          <w:rFonts w:ascii="仿宋_GB2312" w:hAnsi="宋体" w:eastAsia="仿宋_GB2312"/>
          <w:sz w:val="24"/>
        </w:rPr>
      </w:pPr>
    </w:p>
    <w:p>
      <w:pPr>
        <w:spacing w:line="360" w:lineRule="exact"/>
        <w:ind w:firstLine="480" w:firstLineChars="200"/>
        <w:rPr>
          <w:rFonts w:ascii="仿宋_GB2312" w:hAnsi="宋体" w:eastAsia="仿宋_GB2312"/>
          <w:sz w:val="24"/>
        </w:rPr>
      </w:pPr>
    </w:p>
    <w:p>
      <w:pPr>
        <w:spacing w:line="360" w:lineRule="exact"/>
        <w:ind w:firstLine="480" w:firstLineChars="200"/>
        <w:rPr>
          <w:rFonts w:ascii="仿宋_GB2312" w:eastAsia="仿宋_GB2312"/>
          <w:sz w:val="24"/>
        </w:rPr>
      </w:pPr>
    </w:p>
    <w:p>
      <w:pPr>
        <w:spacing w:line="240" w:lineRule="atLeast"/>
        <w:ind w:firstLine="480" w:firstLineChars="200"/>
        <w:rPr>
          <w:rFonts w:ascii="仿宋_GB2312" w:eastAsia="仿宋_GB2312"/>
          <w:sz w:val="24"/>
        </w:rPr>
        <w:sectPr>
          <w:headerReference r:id="rId3" w:type="default"/>
          <w:footerReference r:id="rId4" w:type="default"/>
          <w:pgSz w:w="11907" w:h="16840"/>
          <w:pgMar w:top="1440" w:right="1134" w:bottom="1440" w:left="1134" w:header="851" w:footer="992" w:gutter="0"/>
          <w:pgBorders>
            <w:top w:val="none" w:sz="0" w:space="0"/>
            <w:left w:val="none" w:sz="0" w:space="0"/>
            <w:bottom w:val="none" w:sz="0" w:space="0"/>
            <w:right w:val="none" w:sz="0" w:space="0"/>
          </w:pgBorders>
          <w:pgNumType w:fmt="decimal" w:start="1"/>
          <w:cols w:space="720" w:num="1"/>
          <w:docGrid w:linePitch="323" w:charSpace="-2"/>
        </w:sectPr>
      </w:pPr>
    </w:p>
    <w:p>
      <w:pPr>
        <w:pStyle w:val="15"/>
        <w:numPr>
          <w:ilvl w:val="0"/>
          <w:numId w:val="3"/>
        </w:numPr>
        <w:spacing w:line="360" w:lineRule="exact"/>
        <w:jc w:val="center"/>
        <w:outlineLvl w:val="2"/>
        <w:rPr>
          <w:rFonts w:hint="eastAsia" w:ascii="仿宋_GB2312" w:eastAsia="仿宋_GB2312"/>
          <w:b/>
          <w:szCs w:val="28"/>
        </w:rPr>
      </w:pPr>
      <w:bookmarkStart w:id="6" w:name="_Toc373327762"/>
      <w:bookmarkStart w:id="7" w:name="_Toc382570830"/>
      <w:bookmarkStart w:id="8" w:name="_Toc373327923"/>
      <w:bookmarkStart w:id="9" w:name="_Toc382571084"/>
      <w:r>
        <w:rPr>
          <w:rFonts w:hint="eastAsia" w:ascii="仿宋_GB2312" w:eastAsia="仿宋_GB2312"/>
          <w:b/>
          <w:szCs w:val="28"/>
        </w:rPr>
        <w:t>法定代表人授权书</w:t>
      </w:r>
      <w:bookmarkEnd w:id="6"/>
      <w:bookmarkEnd w:id="7"/>
      <w:bookmarkEnd w:id="8"/>
      <w:bookmarkEnd w:id="9"/>
    </w:p>
    <w:p>
      <w:pPr>
        <w:pStyle w:val="15"/>
        <w:numPr>
          <w:ilvl w:val="0"/>
          <w:numId w:val="0"/>
        </w:numPr>
        <w:spacing w:line="360" w:lineRule="exact"/>
        <w:jc w:val="both"/>
        <w:outlineLvl w:val="2"/>
        <w:rPr>
          <w:rFonts w:hint="eastAsia" w:ascii="仿宋_GB2312" w:eastAsia="仿宋_GB2312"/>
          <w:b/>
          <w:szCs w:val="28"/>
        </w:rPr>
      </w:pPr>
    </w:p>
    <w:p>
      <w:pPr>
        <w:keepNext w:val="0"/>
        <w:keepLines w:val="0"/>
        <w:pageBreakBefore w:val="0"/>
        <w:kinsoku/>
        <w:wordWrap/>
        <w:overflowPunct/>
        <w:topLinePunct w:val="0"/>
        <w:autoSpaceDE/>
        <w:autoSpaceDN/>
        <w:bidi w:val="0"/>
        <w:adjustRightInd/>
        <w:spacing w:line="320" w:lineRule="exact"/>
        <w:ind w:left="0" w:leftChars="0" w:right="0" w:rightChars="0"/>
        <w:textAlignment w:val="auto"/>
        <w:outlineLvl w:val="9"/>
        <w:rPr>
          <w:rFonts w:ascii="仿宋_GB2312" w:hAnsi="宋体" w:eastAsia="仿宋_GB2312"/>
          <w:sz w:val="24"/>
        </w:rPr>
      </w:pPr>
      <w:r>
        <w:rPr>
          <w:rFonts w:ascii="仿宋_GB2312" w:hAnsi="宋体" w:eastAsia="仿宋_GB2312"/>
          <w:sz w:val="24"/>
          <w:u w:val="single"/>
        </w:rPr>
        <w:t xml:space="preserve">  </w:t>
      </w:r>
      <w:r>
        <w:rPr>
          <w:rFonts w:hint="eastAsia" w:ascii="仿宋_GB2312" w:hAnsi="宋体" w:eastAsia="仿宋_GB2312"/>
          <w:sz w:val="24"/>
          <w:u w:val="single"/>
        </w:rPr>
        <w:t>致</w:t>
      </w:r>
      <w:r>
        <w:rPr>
          <w:rFonts w:ascii="仿宋_GB2312" w:hAnsi="宋体" w:eastAsia="仿宋_GB2312"/>
          <w:sz w:val="24"/>
          <w:u w:val="single"/>
        </w:rPr>
        <w:t xml:space="preserve"> </w:t>
      </w:r>
      <w:r>
        <w:rPr>
          <w:rFonts w:hint="eastAsia" w:ascii="仿宋_GB2312" w:hAnsi="宋体" w:eastAsia="仿宋_GB2312"/>
          <w:sz w:val="24"/>
          <w:u w:val="single"/>
          <w:lang w:eastAsia="zh-CN"/>
        </w:rPr>
        <w:t>福州市行政（市民）服务中心管委会</w:t>
      </w:r>
      <w:r>
        <w:rPr>
          <w:rFonts w:ascii="仿宋_GB2312" w:hAnsi="宋体" w:eastAsia="仿宋_GB2312"/>
          <w:sz w:val="24"/>
          <w:u w:val="single"/>
        </w:rPr>
        <w:t xml:space="preserve">  </w:t>
      </w:r>
      <w:r>
        <w:rPr>
          <w:rFonts w:hint="eastAsia" w:ascii="仿宋_GB2312" w:hAnsi="宋体" w:eastAsia="仿宋_GB2312"/>
          <w:sz w:val="24"/>
        </w:rPr>
        <w:t>：</w:t>
      </w:r>
    </w:p>
    <w:p>
      <w:pPr>
        <w:pStyle w:val="4"/>
        <w:keepNext w:val="0"/>
        <w:keepLines w:val="0"/>
        <w:pageBreakBefore w:val="0"/>
        <w:kinsoku/>
        <w:wordWrap/>
        <w:overflowPunct/>
        <w:topLinePunct w:val="0"/>
        <w:autoSpaceDE/>
        <w:autoSpaceDN/>
        <w:bidi w:val="0"/>
        <w:adjustRightInd/>
        <w:snapToGrid w:val="0"/>
        <w:spacing w:line="320" w:lineRule="exact"/>
        <w:ind w:left="0" w:leftChars="0" w:right="0" w:rightChars="0" w:firstLine="480" w:firstLineChars="200"/>
        <w:jc w:val="left"/>
        <w:textAlignment w:val="auto"/>
        <w:outlineLvl w:val="9"/>
        <w:rPr>
          <w:rFonts w:ascii="仿宋_GB2312" w:hAnsi="宋体" w:eastAsia="仿宋_GB2312"/>
          <w:sz w:val="24"/>
        </w:rPr>
      </w:pPr>
      <w:r>
        <w:rPr>
          <w:rFonts w:hint="eastAsia" w:ascii="仿宋_GB2312" w:eastAsia="仿宋_GB2312"/>
          <w:sz w:val="24"/>
          <w:u w:val="single"/>
        </w:rPr>
        <w:t>（报价人全称）</w:t>
      </w:r>
      <w:r>
        <w:rPr>
          <w:rFonts w:hint="eastAsia" w:ascii="仿宋_GB2312" w:eastAsia="仿宋_GB2312"/>
          <w:sz w:val="24"/>
        </w:rPr>
        <w:t>法定代表人</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授权</w:t>
      </w:r>
      <w:r>
        <w:rPr>
          <w:rFonts w:ascii="仿宋_GB2312" w:eastAsia="仿宋_GB2312"/>
          <w:sz w:val="24"/>
          <w:u w:val="single"/>
        </w:rPr>
        <w:t xml:space="preserve">         </w:t>
      </w:r>
      <w:r>
        <w:rPr>
          <w:rFonts w:hint="eastAsia" w:ascii="仿宋_GB2312" w:eastAsia="仿宋_GB2312"/>
          <w:sz w:val="24"/>
        </w:rPr>
        <w:t>（报价人代表姓名）为报价人代表，</w:t>
      </w:r>
      <w:r>
        <w:rPr>
          <w:rFonts w:hint="eastAsia" w:ascii="仿宋_GB2312" w:hAnsi="宋体" w:eastAsia="仿宋_GB2312"/>
          <w:sz w:val="24"/>
        </w:rPr>
        <w:t>代表本公司</w:t>
      </w:r>
      <w:r>
        <w:rPr>
          <w:rFonts w:hint="eastAsia" w:ascii="仿宋_GB2312" w:eastAsia="仿宋_GB2312"/>
          <w:sz w:val="24"/>
        </w:rPr>
        <w:t>参加贵</w:t>
      </w:r>
      <w:r>
        <w:rPr>
          <w:rFonts w:hint="eastAsia" w:ascii="仿宋_GB2312" w:eastAsia="仿宋_GB2312"/>
          <w:sz w:val="24"/>
          <w:lang w:eastAsia="zh-CN"/>
        </w:rPr>
        <w:t>方</w:t>
      </w:r>
      <w:r>
        <w:rPr>
          <w:rFonts w:hint="eastAsia" w:ascii="仿宋_GB2312" w:eastAsia="仿宋_GB2312"/>
          <w:sz w:val="24"/>
        </w:rPr>
        <w:t>组织的</w:t>
      </w:r>
      <w:r>
        <w:rPr>
          <w:rFonts w:ascii="仿宋_GB2312" w:hAnsi="华文中宋" w:eastAsia="仿宋_GB2312"/>
          <w:bCs/>
          <w:sz w:val="24"/>
          <w:szCs w:val="24"/>
          <w:u w:val="single"/>
        </w:rPr>
        <w:t xml:space="preserve">                    </w:t>
      </w:r>
      <w:r>
        <w:rPr>
          <w:rFonts w:hint="eastAsia" w:ascii="仿宋_GB2312" w:hAnsi="宋体" w:eastAsia="仿宋_GB2312"/>
          <w:sz w:val="24"/>
          <w:szCs w:val="24"/>
        </w:rPr>
        <w:t>项目</w:t>
      </w:r>
      <w:r>
        <w:rPr>
          <w:rFonts w:hint="eastAsia" w:ascii="仿宋_GB2312" w:eastAsia="仿宋_GB2312"/>
          <w:sz w:val="24"/>
          <w:lang w:eastAsia="zh-CN"/>
        </w:rPr>
        <w:t>比选</w:t>
      </w:r>
      <w:r>
        <w:rPr>
          <w:rFonts w:hint="eastAsia" w:ascii="仿宋_GB2312" w:eastAsia="仿宋_GB2312"/>
          <w:sz w:val="24"/>
        </w:rPr>
        <w:t>活动，全权代表本公司处理报价</w:t>
      </w:r>
      <w:r>
        <w:rPr>
          <w:rFonts w:hint="eastAsia" w:ascii="仿宋_GB2312" w:hAnsi="宋体" w:eastAsia="仿宋_GB2312"/>
          <w:sz w:val="24"/>
        </w:rPr>
        <w:t>过程</w:t>
      </w:r>
      <w:r>
        <w:rPr>
          <w:rFonts w:hint="eastAsia" w:ascii="仿宋_GB2312" w:eastAsia="仿宋_GB2312"/>
          <w:sz w:val="24"/>
        </w:rPr>
        <w:t>的一切事宜，包括但不限于：报价、</w:t>
      </w:r>
      <w:r>
        <w:rPr>
          <w:rFonts w:hint="eastAsia" w:ascii="仿宋_GB2312" w:eastAsia="仿宋_GB2312"/>
          <w:sz w:val="24"/>
          <w:lang w:eastAsia="zh-CN"/>
        </w:rPr>
        <w:t>比选</w:t>
      </w:r>
      <w:r>
        <w:rPr>
          <w:rFonts w:hint="eastAsia" w:ascii="仿宋_GB2312" w:eastAsia="仿宋_GB2312"/>
          <w:sz w:val="24"/>
        </w:rPr>
        <w:t>、签约等。报价人代表</w:t>
      </w:r>
      <w:r>
        <w:rPr>
          <w:rFonts w:hint="eastAsia" w:ascii="仿宋_GB2312" w:hAnsi="宋体" w:eastAsia="仿宋_GB2312"/>
          <w:sz w:val="24"/>
        </w:rPr>
        <w:t>在</w:t>
      </w:r>
      <w:r>
        <w:rPr>
          <w:rFonts w:hint="eastAsia" w:ascii="仿宋_GB2312" w:eastAsia="仿宋_GB2312"/>
          <w:sz w:val="24"/>
        </w:rPr>
        <w:t>报价</w:t>
      </w:r>
      <w:r>
        <w:rPr>
          <w:rFonts w:hint="eastAsia" w:ascii="仿宋_GB2312" w:hAnsi="宋体" w:eastAsia="仿宋_GB2312"/>
          <w:sz w:val="24"/>
        </w:rPr>
        <w:t>过程中所签署的一切文件和处理与之有关的一切事务，本公司均予以认可并对此承担责任。</w:t>
      </w:r>
      <w:r>
        <w:rPr>
          <w:rFonts w:hint="eastAsia" w:ascii="仿宋_GB2312" w:eastAsia="仿宋_GB2312"/>
          <w:sz w:val="24"/>
        </w:rPr>
        <w:t>报价人代表</w:t>
      </w:r>
      <w:r>
        <w:rPr>
          <w:rFonts w:hint="eastAsia" w:ascii="仿宋_GB2312" w:hAnsi="宋体" w:eastAsia="仿宋_GB2312"/>
          <w:sz w:val="24"/>
        </w:rPr>
        <w:t>无转委权。特此</w:t>
      </w:r>
      <w:r>
        <w:rPr>
          <w:rFonts w:hint="eastAsia" w:ascii="仿宋_GB2312" w:eastAsia="仿宋_GB2312"/>
          <w:sz w:val="24"/>
        </w:rPr>
        <w:t>授权</w:t>
      </w:r>
      <w:r>
        <w:rPr>
          <w:rFonts w:hint="eastAsia" w:ascii="仿宋_GB2312" w:hAnsi="宋体" w:eastAsia="仿宋_GB2312"/>
          <w:sz w:val="24"/>
        </w:rPr>
        <w:t>。</w:t>
      </w:r>
    </w:p>
    <w:p>
      <w:pPr>
        <w:pStyle w:val="4"/>
        <w:keepNext w:val="0"/>
        <w:keepLines w:val="0"/>
        <w:pageBreakBefore w:val="0"/>
        <w:kinsoku/>
        <w:wordWrap/>
        <w:overflowPunct/>
        <w:topLinePunct w:val="0"/>
        <w:autoSpaceDE/>
        <w:autoSpaceDN/>
        <w:bidi w:val="0"/>
        <w:adjustRightInd/>
        <w:snapToGrid w:val="0"/>
        <w:spacing w:line="320" w:lineRule="exact"/>
        <w:ind w:left="0" w:leftChars="0" w:right="0" w:rightChars="0" w:firstLine="480" w:firstLineChars="200"/>
        <w:jc w:val="left"/>
        <w:textAlignment w:val="auto"/>
        <w:outlineLvl w:val="9"/>
        <w:rPr>
          <w:rFonts w:ascii="仿宋_GB2312" w:eastAsia="仿宋_GB2312"/>
          <w:sz w:val="24"/>
        </w:rPr>
      </w:pPr>
      <w:r>
        <w:rPr>
          <w:rFonts w:hint="eastAsia" w:ascii="仿宋_GB2312" w:hAnsi="宋体" w:eastAsia="仿宋_GB2312"/>
          <w:sz w:val="24"/>
        </w:rPr>
        <w:t>本授权书自出具之日起生效。</w:t>
      </w: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r>
        <w:rPr>
          <w:rFonts w:hint="eastAsia" w:ascii="仿宋_GB2312" w:hAnsi="宋体" w:eastAsia="仿宋_GB2312"/>
          <w:sz w:val="24"/>
        </w:rPr>
        <w:t>报价人代表：</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性别：</w:t>
      </w:r>
      <w:r>
        <w:rPr>
          <w:rFonts w:ascii="仿宋_GB2312" w:hAnsi="宋体" w:eastAsia="仿宋_GB2312"/>
          <w:sz w:val="24"/>
          <w:u w:val="single"/>
        </w:rPr>
        <w:t xml:space="preserve">       </w:t>
      </w:r>
      <w:r>
        <w:rPr>
          <w:rFonts w:hint="eastAsia" w:ascii="仿宋_GB2312" w:hAnsi="宋体" w:eastAsia="仿宋_GB2312"/>
          <w:sz w:val="24"/>
        </w:rPr>
        <w:t>身份证号：</w:t>
      </w:r>
      <w:r>
        <w:rPr>
          <w:rFonts w:ascii="仿宋_GB2312" w:hAnsi="宋体" w:eastAsia="仿宋_GB2312"/>
          <w:sz w:val="24"/>
          <w:u w:val="single"/>
        </w:rPr>
        <w:t xml:space="preserve">                  </w:t>
      </w: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r>
        <w:rPr>
          <w:rFonts w:hint="eastAsia" w:ascii="仿宋_GB2312" w:hAnsi="宋体" w:eastAsia="仿宋_GB2312"/>
          <w:sz w:val="24"/>
        </w:rPr>
        <w:t>单位：</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部门：</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职务：</w:t>
      </w:r>
      <w:r>
        <w:rPr>
          <w:rFonts w:ascii="仿宋_GB2312" w:hAnsi="宋体" w:eastAsia="仿宋_GB2312"/>
          <w:sz w:val="24"/>
          <w:u w:val="single"/>
        </w:rPr>
        <w:t xml:space="preserve">                  </w:t>
      </w: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r>
        <w:rPr>
          <w:rFonts w:hint="eastAsia" w:ascii="仿宋_GB2312" w:hAnsi="宋体" w:eastAsia="仿宋_GB2312"/>
          <w:sz w:val="24"/>
        </w:rPr>
        <w:t>详细通讯地址：</w:t>
      </w:r>
      <w:r>
        <w:rPr>
          <w:rFonts w:ascii="仿宋_GB2312" w:hAnsi="宋体" w:eastAsia="仿宋_GB2312"/>
          <w:sz w:val="24"/>
          <w:u w:val="single"/>
        </w:rPr>
        <w:t xml:space="preserve">          </w:t>
      </w:r>
      <w:r>
        <w:rPr>
          <w:rFonts w:ascii="仿宋_GB2312" w:hAnsi="宋体" w:eastAsia="仿宋_GB2312"/>
          <w:sz w:val="24"/>
        </w:rPr>
        <w:t xml:space="preserve"> </w:t>
      </w:r>
      <w:r>
        <w:rPr>
          <w:rFonts w:ascii="仿宋_GB2312" w:hAnsi="宋体" w:eastAsia="仿宋_GB2312"/>
          <w:bCs/>
          <w:sz w:val="24"/>
        </w:rPr>
        <w:t xml:space="preserve"> </w:t>
      </w:r>
      <w:r>
        <w:rPr>
          <w:rFonts w:hint="eastAsia" w:ascii="仿宋_GB2312" w:hAnsi="宋体" w:eastAsia="仿宋_GB2312"/>
          <w:sz w:val="24"/>
        </w:rPr>
        <w:t>邮政编码</w:t>
      </w:r>
      <w:r>
        <w:rPr>
          <w:rFonts w:ascii="仿宋_GB2312" w:hAnsi="宋体" w:eastAsia="仿宋_GB2312"/>
          <w:sz w:val="24"/>
        </w:rPr>
        <w:t>:</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电话：</w:t>
      </w:r>
      <w:r>
        <w:rPr>
          <w:rFonts w:ascii="仿宋_GB2312" w:hAnsi="宋体" w:eastAsia="仿宋_GB2312"/>
          <w:sz w:val="24"/>
          <w:u w:val="single"/>
        </w:rPr>
        <w:t xml:space="preserve">              </w:t>
      </w: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r>
        <w:rPr>
          <w:rFonts w:hint="eastAsia" w:ascii="仿宋_GB2312" w:hAnsi="宋体" w:eastAsia="仿宋_GB2312"/>
          <w:sz w:val="24"/>
        </w:rPr>
        <w:t>（</w:t>
      </w:r>
      <w:r>
        <w:rPr>
          <w:rFonts w:hint="eastAsia" w:ascii="仿宋_GB2312" w:eastAsia="仿宋_GB2312"/>
          <w:sz w:val="24"/>
        </w:rPr>
        <w:t>报价人代表应为报价公司的正式工作人员，否则视为无效报价。</w:t>
      </w:r>
      <w:r>
        <w:rPr>
          <w:rFonts w:hint="eastAsia" w:ascii="仿宋_GB2312" w:hAnsi="宋体" w:eastAsia="仿宋_GB2312"/>
          <w:sz w:val="24"/>
        </w:rPr>
        <w:t>）</w:t>
      </w: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3" w:firstLineChars="200"/>
        <w:jc w:val="both"/>
        <w:textAlignment w:val="auto"/>
        <w:outlineLvl w:val="9"/>
        <w:rPr>
          <w:rFonts w:ascii="仿宋_GB2312" w:hAnsi="宋体" w:eastAsia="仿宋_GB2312"/>
          <w:b/>
          <w:sz w:val="36"/>
          <w:szCs w:val="36"/>
        </w:rPr>
      </w:pPr>
      <w:r>
        <w:rPr>
          <w:rFonts w:ascii="仿宋_GB2312" w:hAnsi="宋体" w:eastAsia="仿宋_GB2312"/>
          <w:b/>
          <w:sz w:val="36"/>
          <w:szCs w:val="36"/>
        </w:rPr>
        <w:t>[</w:t>
      </w:r>
      <w:r>
        <w:rPr>
          <w:rFonts w:hint="eastAsia" w:ascii="仿宋_GB2312" w:hAnsi="宋体" w:eastAsia="仿宋_GB2312"/>
          <w:b/>
          <w:sz w:val="36"/>
          <w:szCs w:val="36"/>
        </w:rPr>
        <w:t>身份证件复印件</w:t>
      </w:r>
      <w:r>
        <w:rPr>
          <w:rFonts w:ascii="仿宋_GB2312" w:hAnsi="宋体" w:eastAsia="仿宋_GB2312"/>
          <w:b/>
          <w:sz w:val="36"/>
          <w:szCs w:val="36"/>
        </w:rPr>
        <w:t>]</w:t>
      </w: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r>
        <w:rPr>
          <w:rFonts w:hint="eastAsia" w:ascii="仿宋_GB2312" w:hAnsi="宋体" w:eastAsia="仿宋_GB2312"/>
          <w:sz w:val="24"/>
        </w:rPr>
        <w:t>法定代表人、报价人代表身份证件复印件正反面：</w:t>
      </w: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r>
        <w:rPr>
          <w:rFonts w:hint="eastAsia" w:ascii="仿宋_GB2312" w:hAnsi="宋体" w:eastAsia="仿宋_GB2312"/>
          <w:sz w:val="24"/>
        </w:rPr>
        <w:t>授权方</w:t>
      </w: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r>
        <w:rPr>
          <w:rFonts w:hint="eastAsia" w:ascii="仿宋_GB2312" w:eastAsia="仿宋_GB2312"/>
          <w:sz w:val="24"/>
        </w:rPr>
        <w:t>报价人（全称并加盖公章）</w:t>
      </w:r>
      <w:r>
        <w:rPr>
          <w:rFonts w:hint="eastAsia" w:ascii="仿宋_GB2312" w:hAnsi="宋体" w:eastAsia="仿宋_GB2312"/>
          <w:sz w:val="24"/>
        </w:rPr>
        <w:t>：</w:t>
      </w:r>
      <w:r>
        <w:rPr>
          <w:rFonts w:ascii="仿宋_GB2312" w:hAnsi="宋体" w:eastAsia="仿宋_GB2312"/>
          <w:sz w:val="24"/>
          <w:u w:val="single"/>
        </w:rPr>
        <w:t xml:space="preserve">                    </w:t>
      </w: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r>
        <w:rPr>
          <w:rFonts w:hint="eastAsia" w:ascii="仿宋_GB2312" w:hAnsi="宋体" w:eastAsia="仿宋_GB2312"/>
          <w:sz w:val="24"/>
        </w:rPr>
        <w:t>法定代表人签章：</w:t>
      </w:r>
      <w:r>
        <w:rPr>
          <w:rFonts w:ascii="仿宋_GB2312" w:hAnsi="宋体" w:eastAsia="仿宋_GB2312"/>
          <w:sz w:val="24"/>
          <w:u w:val="single"/>
        </w:rPr>
        <w:t xml:space="preserve">                     </w:t>
      </w: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r>
        <w:rPr>
          <w:rFonts w:ascii="仿宋_GB2312" w:hAnsi="宋体" w:eastAsia="仿宋_GB2312"/>
          <w:sz w:val="24"/>
          <w:u w:val="single"/>
        </w:rPr>
        <w:t xml:space="preserve">                       </w:t>
      </w: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r>
        <w:rPr>
          <w:rFonts w:hint="eastAsia" w:ascii="仿宋_GB2312" w:hAnsi="宋体" w:eastAsia="仿宋_GB2312"/>
          <w:sz w:val="24"/>
        </w:rPr>
        <w:t>接受授权方</w:t>
      </w: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rPr>
      </w:pPr>
      <w:r>
        <w:rPr>
          <w:rFonts w:hint="eastAsia" w:ascii="仿宋_GB2312" w:hAnsi="宋体" w:eastAsia="仿宋_GB2312"/>
          <w:sz w:val="24"/>
        </w:rPr>
        <w:t>报价人代表签章：</w:t>
      </w:r>
      <w:r>
        <w:rPr>
          <w:rFonts w:ascii="仿宋_GB2312" w:hAnsi="宋体" w:eastAsia="仿宋_GB2312"/>
          <w:sz w:val="24"/>
          <w:u w:val="single"/>
        </w:rPr>
        <w:t xml:space="preserve">                </w:t>
      </w:r>
    </w:p>
    <w:p>
      <w:pPr>
        <w:keepNext w:val="0"/>
        <w:keepLines w:val="0"/>
        <w:pageBreakBefore w:val="0"/>
        <w:kinsoku/>
        <w:wordWrap/>
        <w:overflowPunct/>
        <w:topLinePunct w:val="0"/>
        <w:autoSpaceDE/>
        <w:autoSpaceDN/>
        <w:bidi w:val="0"/>
        <w:adjustRightInd/>
        <w:spacing w:line="320" w:lineRule="exact"/>
        <w:ind w:left="0" w:leftChars="0" w:right="0" w:rightChars="0" w:firstLine="480" w:firstLineChars="200"/>
        <w:textAlignment w:val="auto"/>
        <w:outlineLvl w:val="9"/>
        <w:rPr>
          <w:rFonts w:ascii="仿宋_GB2312" w:hAnsi="宋体" w:eastAsia="仿宋_GB2312"/>
          <w:sz w:val="24"/>
          <w:u w:val="single"/>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r>
        <w:rPr>
          <w:rFonts w:ascii="仿宋_GB2312" w:hAnsi="宋体" w:eastAsia="仿宋_GB2312"/>
          <w:sz w:val="24"/>
          <w:u w:val="single"/>
        </w:rPr>
        <w:t xml:space="preserve">               </w:t>
      </w:r>
    </w:p>
    <w:p>
      <w:pPr>
        <w:keepNext w:val="0"/>
        <w:keepLines w:val="0"/>
        <w:pageBreakBefore w:val="0"/>
        <w:kinsoku/>
        <w:wordWrap/>
        <w:overflowPunct/>
        <w:topLinePunct w:val="0"/>
        <w:autoSpaceDE/>
        <w:autoSpaceDN/>
        <w:bidi w:val="0"/>
        <w:adjustRightInd/>
        <w:spacing w:line="320" w:lineRule="exact"/>
        <w:ind w:left="0" w:leftChars="0" w:right="0" w:rightChars="0"/>
        <w:textAlignment w:val="auto"/>
        <w:outlineLvl w:val="9"/>
        <w:rPr>
          <w:rFonts w:hint="eastAsia" w:ascii="仿宋_GB2312" w:hAnsi="宋体" w:eastAsia="仿宋_GB2312"/>
          <w:sz w:val="24"/>
        </w:rPr>
      </w:pPr>
      <w:r>
        <w:rPr>
          <w:rFonts w:hint="eastAsia" w:ascii="仿宋_GB2312" w:hAnsi="宋体" w:eastAsia="仿宋_GB2312"/>
          <w:sz w:val="24"/>
        </w:rPr>
        <w:t>（报价文中个人签章应真实、有效。</w:t>
      </w:r>
      <w:r>
        <w:rPr>
          <w:rFonts w:hint="eastAsia" w:ascii="仿宋_GB2312" w:hAnsi="宋体" w:eastAsia="仿宋_GB2312"/>
          <w:b/>
          <w:sz w:val="24"/>
        </w:rPr>
        <w:t>请各潜在报价人特别注意</w:t>
      </w:r>
      <w:r>
        <w:rPr>
          <w:rFonts w:hint="eastAsia" w:ascii="仿宋_GB2312" w:hAnsi="宋体" w:eastAsia="仿宋_GB2312"/>
          <w:sz w:val="24"/>
        </w:rPr>
        <w:t>。）</w:t>
      </w:r>
      <w:bookmarkEnd w:id="0"/>
      <w:bookmarkEnd w:id="1"/>
      <w:bookmarkEnd w:id="2"/>
      <w:bookmarkEnd w:id="3"/>
      <w:bookmarkEnd w:id="4"/>
      <w:bookmarkEnd w:id="5"/>
    </w:p>
    <w:p>
      <w:pPr>
        <w:keepNext w:val="0"/>
        <w:keepLines w:val="0"/>
        <w:pageBreakBefore w:val="0"/>
        <w:kinsoku/>
        <w:wordWrap/>
        <w:overflowPunct/>
        <w:topLinePunct w:val="0"/>
        <w:autoSpaceDE/>
        <w:autoSpaceDN/>
        <w:bidi w:val="0"/>
        <w:adjustRightInd/>
        <w:spacing w:line="320" w:lineRule="exact"/>
        <w:ind w:left="0" w:leftChars="0" w:right="0" w:rightChars="0"/>
        <w:textAlignment w:val="auto"/>
        <w:outlineLvl w:val="9"/>
        <w:rPr>
          <w:rFonts w:hint="eastAsia" w:ascii="仿宋_GB2312" w:hAnsi="宋体" w:eastAsia="仿宋_GB2312"/>
          <w:sz w:val="24"/>
        </w:rPr>
      </w:pPr>
    </w:p>
    <w:p>
      <w:pPr>
        <w:pStyle w:val="20"/>
        <w:keepNext w:val="0"/>
        <w:keepLines w:val="0"/>
        <w:pageBreakBefore w:val="0"/>
        <w:kinsoku/>
        <w:wordWrap/>
        <w:overflowPunct/>
        <w:topLinePunct w:val="0"/>
        <w:autoSpaceDE/>
        <w:autoSpaceDN/>
        <w:bidi w:val="0"/>
        <w:adjustRightInd/>
        <w:spacing w:line="320" w:lineRule="exact"/>
        <w:ind w:left="0" w:leftChars="0" w:right="0" w:rightChars="0" w:firstLine="48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※注意：</w:t>
      </w:r>
    </w:p>
    <w:p>
      <w:pPr>
        <w:pStyle w:val="20"/>
        <w:keepNext w:val="0"/>
        <w:keepLines w:val="0"/>
        <w:pageBreakBefore w:val="0"/>
        <w:kinsoku/>
        <w:wordWrap/>
        <w:overflowPunct/>
        <w:topLinePunct w:val="0"/>
        <w:autoSpaceDE/>
        <w:autoSpaceDN/>
        <w:bidi w:val="0"/>
        <w:adjustRightInd/>
        <w:spacing w:line="320" w:lineRule="exact"/>
        <w:ind w:left="0" w:leftChars="0" w:right="0" w:rightChars="0" w:firstLine="48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1、企业（银行、保险、石油石化、电力、电信等行业除外）、事业单位和社会团体法人的“单位负责人”指法定代表人，即与实际提交的“营业执照等证明文件”载明的一致。</w:t>
      </w:r>
    </w:p>
    <w:p>
      <w:pPr>
        <w:pStyle w:val="20"/>
        <w:keepNext w:val="0"/>
        <w:keepLines w:val="0"/>
        <w:pageBreakBefore w:val="0"/>
        <w:kinsoku/>
        <w:wordWrap/>
        <w:overflowPunct/>
        <w:topLinePunct w:val="0"/>
        <w:autoSpaceDE/>
        <w:autoSpaceDN/>
        <w:bidi w:val="0"/>
        <w:adjustRightInd/>
        <w:spacing w:line="320" w:lineRule="exact"/>
        <w:ind w:left="0" w:leftChars="0" w:right="0" w:rightChars="0" w:firstLine="48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20"/>
        <w:keepNext w:val="0"/>
        <w:keepLines w:val="0"/>
        <w:pageBreakBefore w:val="0"/>
        <w:kinsoku/>
        <w:wordWrap/>
        <w:overflowPunct/>
        <w:topLinePunct w:val="0"/>
        <w:autoSpaceDE/>
        <w:autoSpaceDN/>
        <w:bidi w:val="0"/>
        <w:adjustRightInd/>
        <w:spacing w:line="320" w:lineRule="exact"/>
        <w:ind w:left="0" w:leftChars="0" w:right="0" w:rightChars="0" w:firstLine="48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3、投标人（自然人除外）：若投标人代表为单位授权的委托代理人，应提供本授权书；若投标人代表为单位负责人，应在此项下提交其身份证正反面复印件，可不提供本授权书。</w:t>
      </w:r>
    </w:p>
    <w:p>
      <w:pPr>
        <w:pStyle w:val="20"/>
        <w:keepNext w:val="0"/>
        <w:keepLines w:val="0"/>
        <w:pageBreakBefore w:val="0"/>
        <w:kinsoku/>
        <w:wordWrap/>
        <w:overflowPunct/>
        <w:topLinePunct w:val="0"/>
        <w:autoSpaceDE/>
        <w:autoSpaceDN/>
        <w:bidi w:val="0"/>
        <w:adjustRightInd/>
        <w:spacing w:line="320" w:lineRule="exact"/>
        <w:ind w:left="0" w:leftChars="0" w:right="0" w:rightChars="0" w:firstLine="48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4、投标人为自然人的，可不填写本授权书。</w:t>
      </w:r>
    </w:p>
    <w:p>
      <w:pPr>
        <w:pStyle w:val="15"/>
        <w:spacing w:line="360" w:lineRule="exact"/>
        <w:jc w:val="center"/>
        <w:outlineLvl w:val="2"/>
        <w:rPr>
          <w:rFonts w:ascii="仿宋_GB2312" w:eastAsia="仿宋_GB2312"/>
          <w:szCs w:val="28"/>
        </w:rPr>
      </w:pPr>
      <w:r>
        <w:rPr>
          <w:rFonts w:ascii="仿宋_GB2312" w:hAnsi="宋体" w:eastAsia="仿宋_GB2312"/>
          <w:sz w:val="24"/>
        </w:rPr>
        <w:br w:type="page"/>
      </w:r>
      <w:r>
        <w:rPr>
          <w:rFonts w:ascii="仿宋_GB2312" w:eastAsia="仿宋_GB2312"/>
          <w:b/>
          <w:szCs w:val="28"/>
        </w:rPr>
        <w:t>3</w:t>
      </w:r>
      <w:r>
        <w:rPr>
          <w:rFonts w:hint="eastAsia" w:ascii="仿宋_GB2312" w:eastAsia="仿宋_GB2312"/>
          <w:b/>
          <w:szCs w:val="28"/>
          <w:lang w:eastAsia="zh-CN"/>
        </w:rPr>
        <w:t>、</w:t>
      </w:r>
      <w:r>
        <w:rPr>
          <w:rFonts w:hint="eastAsia" w:ascii="仿宋_GB2312" w:eastAsia="仿宋_GB2312"/>
          <w:b/>
          <w:szCs w:val="28"/>
        </w:rPr>
        <w:t>营业执照</w:t>
      </w:r>
      <w:r>
        <w:rPr>
          <w:rFonts w:hint="eastAsia" w:ascii="仿宋_GB2312" w:hAnsi="宋体" w:eastAsia="仿宋_GB2312"/>
          <w:szCs w:val="28"/>
        </w:rPr>
        <w:t>等证明文件</w:t>
      </w:r>
    </w:p>
    <w:p>
      <w:pPr>
        <w:spacing w:line="360" w:lineRule="exact"/>
        <w:ind w:firstLine="420" w:firstLineChars="200"/>
        <w:rPr>
          <w:rFonts w:ascii="仿宋_GB2312" w:eastAsia="仿宋_GB2312"/>
        </w:rPr>
      </w:pPr>
    </w:p>
    <w:p>
      <w:pPr>
        <w:spacing w:line="360" w:lineRule="exact"/>
        <w:rPr>
          <w:rFonts w:ascii="仿宋_GB2312" w:eastAsia="仿宋_GB2312"/>
          <w:sz w:val="24"/>
        </w:rPr>
      </w:pPr>
      <w:r>
        <w:rPr>
          <w:rFonts w:hint="eastAsia" w:ascii="仿宋_GB2312" w:eastAsia="仿宋_GB2312"/>
          <w:sz w:val="24"/>
          <w:u w:val="single"/>
        </w:rPr>
        <w:t>致</w:t>
      </w:r>
      <w:r>
        <w:rPr>
          <w:rFonts w:ascii="仿宋_GB2312" w:eastAsia="仿宋_GB2312"/>
          <w:sz w:val="24"/>
          <w:u w:val="single"/>
        </w:rPr>
        <w:t xml:space="preserve"> </w:t>
      </w:r>
      <w:r>
        <w:rPr>
          <w:rFonts w:hint="eastAsia" w:ascii="仿宋_GB2312" w:hAnsi="宋体" w:eastAsia="仿宋_GB2312"/>
          <w:sz w:val="24"/>
          <w:u w:val="single"/>
          <w:lang w:eastAsia="zh-CN"/>
        </w:rPr>
        <w:t>福州市行政（市民）服务中心管委会</w:t>
      </w:r>
      <w:r>
        <w:rPr>
          <w:rFonts w:hint="eastAsia" w:ascii="仿宋_GB2312" w:eastAsia="仿宋_GB2312"/>
          <w:sz w:val="24"/>
        </w:rPr>
        <w:t>：</w:t>
      </w:r>
    </w:p>
    <w:p>
      <w:pPr>
        <w:spacing w:line="360" w:lineRule="exact"/>
        <w:ind w:firstLine="480" w:firstLineChars="200"/>
        <w:rPr>
          <w:rFonts w:ascii="仿宋_GB2312" w:hAnsi="Courier New" w:eastAsia="仿宋_GB2312"/>
          <w:sz w:val="24"/>
        </w:rPr>
      </w:pP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r>
        <w:rPr>
          <w:rFonts w:hint="eastAsia" w:ascii="仿宋_GB2312" w:hAnsi="宋体" w:eastAsia="仿宋_GB2312"/>
          <w:color w:val="auto"/>
          <w:sz w:val="24"/>
        </w:rPr>
        <w:t>报价</w:t>
      </w:r>
      <w:r>
        <w:rPr>
          <w:rFonts w:ascii="仿宋_GB2312" w:hAnsi="宋体" w:eastAsia="仿宋_GB2312"/>
          <w:color w:val="auto"/>
          <w:sz w:val="24"/>
        </w:rPr>
        <w:t>人为法人（包括企业、事业单位和社会团体）的</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现附上由（填写“签发机关全称”）签发的我方统一社会信用代码（请填写法人的具体证照名称）复印件，该证明材料真实有效，否则我方负全部责任。</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）报价人为非法人（包括其他组织、自然人）的</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□现附上由（填写“签发机关全称”）签发的我方（请填写非自然人的非法人的具体证照名称）复印件，该证明材料真实有效，否则我方负全部责任。</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□现附上由（填写“签发机关全称”）签发的我方（请填写自然人的身份证件名称）复印件，该证明材料真实有效，否则我方负全部责任。</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w:t>
      </w:r>
      <w:r>
        <w:rPr>
          <w:rFonts w:ascii="仿宋_GB2312" w:hAnsi="宋体" w:eastAsia="仿宋_GB2312"/>
          <w:color w:val="auto"/>
          <w:sz w:val="24"/>
        </w:rPr>
        <w:t>注意：</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1、请报价人按照实际情况编制填写，在相应的（）中打“√”并选择相应的“□”（若有）后，再按照本格式的要求提供相应证明材料的复印件。</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2、报价人为企业的，提供有效的营业执照复印件；报价人为事业单位的，提供有效的事业单位法人证书复印件；报价人为社会团体的，提供有效的社会团体法人登记证书复印件；报价人为合伙企业、个体工商户的，提供有效的营业执照复印件；报价人为非企业专业服务机构的，提供有效的执业许可证等证明材料复印件；报价人为自然人的，提供有效的自然人身份证件复印件；其他报价人应按照有关法律、法规和规章规定，提供有效的相应具体证照复印件。</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3、报价人提供的相应证明材料复印件均应符合：内容完整、清晰、整洁，并由报价人加盖其单位公章。</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报价人：（全称并加盖单位公章）</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报价人代表签字：                   </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日期：    年   月   日</w:t>
      </w:r>
    </w:p>
    <w:p>
      <w:pPr>
        <w:spacing w:line="360" w:lineRule="exact"/>
        <w:jc w:val="center"/>
        <w:rPr>
          <w:rFonts w:ascii="仿宋" w:hAnsi="仿宋" w:eastAsia="仿宋" w:cs="宋体fal"/>
          <w:color w:val="000000"/>
          <w:kern w:val="0"/>
          <w:sz w:val="32"/>
          <w:szCs w:val="32"/>
        </w:rPr>
      </w:pPr>
    </w:p>
    <w:p>
      <w:pPr>
        <w:spacing w:line="360" w:lineRule="exact"/>
        <w:jc w:val="center"/>
        <w:rPr>
          <w:rFonts w:ascii="仿宋" w:hAnsi="仿宋" w:eastAsia="仿宋" w:cs="宋体fal"/>
          <w:color w:val="000000"/>
          <w:kern w:val="0"/>
          <w:sz w:val="32"/>
          <w:szCs w:val="32"/>
        </w:rPr>
      </w:pPr>
    </w:p>
    <w:p>
      <w:pPr>
        <w:spacing w:line="360" w:lineRule="exact"/>
        <w:jc w:val="center"/>
        <w:rPr>
          <w:rFonts w:ascii="仿宋" w:hAnsi="仿宋" w:eastAsia="仿宋" w:cs="宋体fal"/>
          <w:color w:val="000000"/>
          <w:kern w:val="0"/>
          <w:sz w:val="32"/>
          <w:szCs w:val="32"/>
        </w:rPr>
      </w:pPr>
    </w:p>
    <w:p>
      <w:pPr>
        <w:pStyle w:val="15"/>
        <w:spacing w:line="360" w:lineRule="exact"/>
        <w:jc w:val="center"/>
        <w:outlineLvl w:val="2"/>
        <w:rPr>
          <w:rFonts w:ascii="仿宋_GB2312" w:eastAsia="仿宋_GB2312"/>
          <w:b/>
          <w:szCs w:val="28"/>
        </w:rPr>
      </w:pPr>
      <w:r>
        <w:rPr>
          <w:rFonts w:ascii="仿宋" w:hAnsi="仿宋" w:eastAsia="仿宋" w:cs="宋体fal"/>
          <w:color w:val="000000"/>
          <w:kern w:val="0"/>
          <w:sz w:val="32"/>
          <w:szCs w:val="32"/>
        </w:rPr>
        <w:br w:type="page"/>
      </w:r>
      <w:r>
        <w:rPr>
          <w:rFonts w:ascii="仿宋_GB2312" w:hAnsi="宋体" w:eastAsia="仿宋_GB2312"/>
          <w:b/>
          <w:szCs w:val="28"/>
        </w:rPr>
        <w:t>4</w:t>
      </w:r>
      <w:r>
        <w:rPr>
          <w:rFonts w:hint="eastAsia" w:ascii="仿宋_GB2312" w:hAnsi="宋体" w:eastAsia="仿宋_GB2312"/>
          <w:b/>
          <w:szCs w:val="28"/>
        </w:rPr>
        <w:t>、</w:t>
      </w:r>
      <w:r>
        <w:rPr>
          <w:rFonts w:hint="eastAsia" w:ascii="仿宋_GB2312" w:eastAsia="仿宋_GB2312"/>
          <w:b/>
          <w:szCs w:val="28"/>
        </w:rPr>
        <w:t>报价人的资格声明</w:t>
      </w:r>
    </w:p>
    <w:p>
      <w:pPr>
        <w:pStyle w:val="15"/>
        <w:spacing w:line="360" w:lineRule="exact"/>
        <w:jc w:val="center"/>
        <w:outlineLvl w:val="2"/>
        <w:rPr>
          <w:rFonts w:ascii="仿宋_GB2312" w:eastAsia="仿宋_GB2312"/>
          <w:b/>
          <w:szCs w:val="28"/>
        </w:rPr>
      </w:pPr>
    </w:p>
    <w:p>
      <w:pPr>
        <w:spacing w:line="360" w:lineRule="exact"/>
        <w:rPr>
          <w:rFonts w:ascii="仿宋_GB2312" w:eastAsia="仿宋_GB2312"/>
          <w:sz w:val="24"/>
          <w:u w:val="single"/>
        </w:rPr>
      </w:pPr>
      <w:r>
        <w:rPr>
          <w:rFonts w:hint="eastAsia" w:ascii="仿宋_GB2312" w:eastAsia="仿宋_GB2312"/>
          <w:sz w:val="24"/>
          <w:u w:val="single"/>
        </w:rPr>
        <w:t>致</w:t>
      </w:r>
      <w:r>
        <w:rPr>
          <w:rFonts w:ascii="仿宋_GB2312" w:eastAsia="仿宋_GB2312"/>
          <w:sz w:val="24"/>
          <w:u w:val="single"/>
        </w:rPr>
        <w:t xml:space="preserve"> </w:t>
      </w:r>
      <w:r>
        <w:rPr>
          <w:rFonts w:hint="eastAsia" w:ascii="仿宋_GB2312" w:hAnsi="宋体" w:eastAsia="仿宋_GB2312"/>
          <w:sz w:val="24"/>
          <w:u w:val="single"/>
          <w:lang w:eastAsia="zh-CN"/>
        </w:rPr>
        <w:t>福州市行政（市民）服务中心管委会</w:t>
      </w:r>
      <w:r>
        <w:rPr>
          <w:rFonts w:hint="eastAsia" w:ascii="仿宋_GB2312" w:eastAsia="仿宋_GB2312"/>
          <w:sz w:val="24"/>
          <w:u w:val="single"/>
        </w:rPr>
        <w:t>：</w:t>
      </w:r>
    </w:p>
    <w:p>
      <w:pPr>
        <w:spacing w:line="360" w:lineRule="exact"/>
        <w:ind w:firstLine="480" w:firstLineChars="200"/>
        <w:rPr>
          <w:rFonts w:ascii="仿宋_GB2312" w:eastAsia="仿宋_GB2312"/>
          <w:sz w:val="24"/>
        </w:rPr>
      </w:pPr>
    </w:p>
    <w:p>
      <w:pPr>
        <w:spacing w:line="360" w:lineRule="exact"/>
        <w:ind w:firstLine="480" w:firstLineChars="200"/>
        <w:rPr>
          <w:rFonts w:ascii="仿宋_GB2312" w:eastAsia="仿宋_GB2312"/>
          <w:sz w:val="24"/>
        </w:rPr>
      </w:pPr>
      <w:r>
        <w:rPr>
          <w:rFonts w:hint="eastAsia" w:ascii="仿宋_GB2312" w:eastAsia="仿宋_GB2312"/>
          <w:sz w:val="24"/>
        </w:rPr>
        <w:t>我方在此声明：我方具备并满足下列各项条款的规定，本声明如有虚假或不实之处，我方将失去合格报价人资格且我方承担由此引起的一切法律责任。</w:t>
      </w:r>
    </w:p>
    <w:p>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rPr>
        <w:t>）具有独立承担民事责任的能力；</w:t>
      </w:r>
    </w:p>
    <w:p>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2</w:t>
      </w:r>
      <w:r>
        <w:rPr>
          <w:rFonts w:hint="eastAsia" w:ascii="仿宋_GB2312" w:eastAsia="仿宋_GB2312"/>
          <w:sz w:val="24"/>
        </w:rPr>
        <w:t>）具有良好的商业信誉和健全的财务会计制度；</w:t>
      </w:r>
    </w:p>
    <w:p>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3</w:t>
      </w:r>
      <w:r>
        <w:rPr>
          <w:rFonts w:hint="eastAsia" w:ascii="仿宋_GB2312" w:eastAsia="仿宋_GB2312"/>
          <w:sz w:val="24"/>
        </w:rPr>
        <w:t>）具有履行合同所必需的设备和专业技术能力；</w:t>
      </w:r>
    </w:p>
    <w:p>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4</w:t>
      </w:r>
      <w:r>
        <w:rPr>
          <w:rFonts w:hint="eastAsia" w:ascii="仿宋_GB2312" w:eastAsia="仿宋_GB2312"/>
          <w:sz w:val="24"/>
        </w:rPr>
        <w:t>）有依法缴纳税收和社会保障资金的良好记录；</w:t>
      </w:r>
    </w:p>
    <w:p>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5</w:t>
      </w:r>
      <w:r>
        <w:rPr>
          <w:rFonts w:hint="eastAsia" w:ascii="仿宋_GB2312" w:eastAsia="仿宋_GB2312"/>
          <w:sz w:val="24"/>
        </w:rPr>
        <w:t>）参加政府采购活动前三年内，在经营活动中没有重大违法记录；</w:t>
      </w:r>
    </w:p>
    <w:p>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6</w:t>
      </w:r>
      <w:r>
        <w:rPr>
          <w:rFonts w:hint="eastAsia" w:ascii="仿宋_GB2312" w:eastAsia="仿宋_GB2312"/>
          <w:sz w:val="24"/>
        </w:rPr>
        <w:t>）报价人代表为我公司的正式工作人员；</w:t>
      </w:r>
    </w:p>
    <w:p>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7</w:t>
      </w:r>
      <w:r>
        <w:rPr>
          <w:rFonts w:hint="eastAsia" w:ascii="仿宋_GB2312" w:eastAsia="仿宋_GB2312"/>
          <w:sz w:val="24"/>
        </w:rPr>
        <w:t>）参加政府采购活动近三年无行贿犯罪记录；</w:t>
      </w:r>
    </w:p>
    <w:p>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8</w:t>
      </w:r>
      <w:r>
        <w:rPr>
          <w:rFonts w:hint="eastAsia" w:ascii="仿宋_GB2312" w:eastAsia="仿宋_GB2312"/>
          <w:sz w:val="24"/>
        </w:rPr>
        <w:t>）信用记录无任何应被拒绝参与政府采购活动的相关信息</w:t>
      </w:r>
      <w:r>
        <w:rPr>
          <w:rFonts w:ascii="仿宋_GB2312" w:eastAsia="仿宋_GB2312"/>
          <w:sz w:val="24"/>
        </w:rPr>
        <w:t xml:space="preserve"> (</w:t>
      </w:r>
      <w:r>
        <w:rPr>
          <w:rFonts w:hint="eastAsia" w:ascii="仿宋_GB2312" w:eastAsia="仿宋_GB2312"/>
          <w:sz w:val="24"/>
        </w:rPr>
        <w:t>如列入失信被执行人、重大税收违法案件当事人名单、政府采购严重违法失信行为记录名单或其他不符合《中华人民共和国政府采购法》第二十二条规定条件的问题等情况</w:t>
      </w:r>
      <w:r>
        <w:rPr>
          <w:rFonts w:ascii="仿宋_GB2312" w:eastAsia="仿宋_GB2312"/>
          <w:sz w:val="24"/>
        </w:rPr>
        <w:t>)</w:t>
      </w:r>
      <w:r>
        <w:rPr>
          <w:rFonts w:hint="eastAsia" w:ascii="仿宋_GB2312" w:eastAsia="仿宋_GB2312"/>
          <w:sz w:val="24"/>
        </w:rPr>
        <w:t>；</w:t>
      </w:r>
    </w:p>
    <w:p>
      <w:pPr>
        <w:spacing w:line="360" w:lineRule="exact"/>
        <w:ind w:firstLine="480" w:firstLineChars="200"/>
        <w:rPr>
          <w:rFonts w:ascii="仿宋_GB2312" w:eastAsia="仿宋_GB2312"/>
          <w:sz w:val="24"/>
        </w:rPr>
      </w:pPr>
      <w:r>
        <w:rPr>
          <w:rFonts w:hint="eastAsia" w:ascii="仿宋_GB2312" w:eastAsia="仿宋_GB2312"/>
          <w:sz w:val="24"/>
        </w:rPr>
        <w:t>（</w:t>
      </w:r>
      <w:r>
        <w:rPr>
          <w:rFonts w:ascii="仿宋_GB2312" w:eastAsia="仿宋_GB2312"/>
          <w:sz w:val="24"/>
        </w:rPr>
        <w:t>9</w:t>
      </w:r>
      <w:r>
        <w:rPr>
          <w:rFonts w:hint="eastAsia" w:ascii="仿宋_GB2312" w:eastAsia="仿宋_GB2312"/>
          <w:sz w:val="24"/>
        </w:rPr>
        <w:t>）法律、行政法规规定的其他条件。</w:t>
      </w:r>
    </w:p>
    <w:p>
      <w:pPr>
        <w:spacing w:line="360" w:lineRule="exact"/>
        <w:ind w:firstLine="480" w:firstLineChars="200"/>
        <w:rPr>
          <w:rFonts w:ascii="仿宋_GB2312" w:eastAsia="仿宋_GB2312"/>
          <w:sz w:val="24"/>
        </w:rPr>
      </w:pPr>
    </w:p>
    <w:p>
      <w:pPr>
        <w:spacing w:line="360" w:lineRule="exact"/>
        <w:ind w:firstLine="480" w:firstLineChars="200"/>
        <w:rPr>
          <w:rFonts w:ascii="仿宋_GB2312" w:eastAsia="仿宋_GB2312"/>
          <w:sz w:val="24"/>
        </w:rPr>
      </w:pPr>
    </w:p>
    <w:p>
      <w:pPr>
        <w:spacing w:line="360" w:lineRule="exact"/>
        <w:ind w:firstLine="480" w:firstLineChars="200"/>
        <w:rPr>
          <w:rFonts w:ascii="仿宋_GB2312" w:eastAsia="仿宋_GB2312"/>
          <w:sz w:val="24"/>
        </w:rPr>
      </w:pPr>
      <w:r>
        <w:rPr>
          <w:rFonts w:hint="eastAsia" w:ascii="仿宋_GB2312" w:eastAsia="仿宋_GB2312"/>
          <w:sz w:val="24"/>
        </w:rPr>
        <w:t>就我方全部所知，兹证明上述声明是真实、准确的，并已提供了全部现有资料和数据，我方同意根据贵方要求出示文件予以证实。</w:t>
      </w:r>
    </w:p>
    <w:p>
      <w:pPr>
        <w:spacing w:line="360" w:lineRule="exact"/>
        <w:ind w:firstLine="480" w:firstLineChars="200"/>
        <w:rPr>
          <w:rFonts w:ascii="仿宋_GB2312" w:eastAsia="仿宋_GB2312"/>
          <w:sz w:val="24"/>
        </w:rPr>
      </w:pPr>
    </w:p>
    <w:p>
      <w:pPr>
        <w:spacing w:line="360" w:lineRule="exact"/>
        <w:ind w:firstLine="480" w:firstLineChars="200"/>
        <w:jc w:val="right"/>
        <w:rPr>
          <w:rFonts w:ascii="仿宋_GB2312" w:eastAsia="仿宋_GB2312"/>
          <w:sz w:val="24"/>
        </w:rPr>
      </w:pPr>
    </w:p>
    <w:p>
      <w:pPr>
        <w:spacing w:line="360" w:lineRule="exact"/>
        <w:ind w:firstLine="480" w:firstLineChars="200"/>
        <w:rPr>
          <w:rFonts w:ascii="仿宋_GB2312" w:eastAsia="仿宋_GB2312"/>
          <w:sz w:val="24"/>
        </w:rPr>
      </w:pPr>
      <w:r>
        <w:rPr>
          <w:rFonts w:hint="eastAsia" w:ascii="仿宋_GB2312" w:eastAsia="仿宋_GB2312"/>
          <w:sz w:val="24"/>
        </w:rPr>
        <w:t>报价人（全称并加盖公章）：</w:t>
      </w:r>
      <w:r>
        <w:rPr>
          <w:rFonts w:ascii="仿宋_GB2312" w:eastAsia="仿宋_GB2312"/>
          <w:sz w:val="24"/>
        </w:rPr>
        <w:t xml:space="preserve">     </w:t>
      </w:r>
    </w:p>
    <w:p>
      <w:pPr>
        <w:spacing w:line="360" w:lineRule="exact"/>
        <w:ind w:firstLine="480" w:firstLineChars="200"/>
        <w:rPr>
          <w:rFonts w:ascii="仿宋_GB2312" w:eastAsia="仿宋_GB2312"/>
          <w:sz w:val="24"/>
        </w:rPr>
      </w:pPr>
      <w:r>
        <w:rPr>
          <w:rFonts w:hint="eastAsia" w:ascii="仿宋_GB2312" w:eastAsia="仿宋_GB2312"/>
          <w:sz w:val="24"/>
        </w:rPr>
        <w:t>报价人代表签章：</w:t>
      </w:r>
      <w:r>
        <w:rPr>
          <w:rFonts w:ascii="仿宋_GB2312" w:eastAsia="仿宋_GB2312"/>
          <w:sz w:val="24"/>
        </w:rPr>
        <w:t xml:space="preserve">       </w:t>
      </w:r>
    </w:p>
    <w:p>
      <w:pPr>
        <w:spacing w:line="360" w:lineRule="exact"/>
        <w:ind w:firstLine="480" w:firstLineChars="200"/>
        <w:rPr>
          <w:rFonts w:ascii="仿宋_GB2312" w:eastAsia="仿宋_GB2312"/>
          <w:sz w:val="24"/>
        </w:rPr>
      </w:pPr>
      <w:r>
        <w:rPr>
          <w:rFonts w:hint="eastAsia" w:ascii="仿宋_GB2312" w:eastAsia="仿宋_GB2312"/>
          <w:sz w:val="24"/>
        </w:rPr>
        <w:t>日</w:t>
      </w:r>
      <w:r>
        <w:rPr>
          <w:rFonts w:ascii="仿宋_GB2312" w:eastAsia="仿宋_GB2312"/>
          <w:sz w:val="24"/>
        </w:rPr>
        <w:t xml:space="preserve">      </w:t>
      </w:r>
      <w:r>
        <w:rPr>
          <w:rFonts w:hint="eastAsia" w:ascii="仿宋_GB2312" w:eastAsia="仿宋_GB2312"/>
          <w:sz w:val="24"/>
        </w:rPr>
        <w:t>期：</w:t>
      </w:r>
      <w:r>
        <w:rPr>
          <w:rFonts w:ascii="仿宋_GB2312" w:eastAsia="仿宋_GB2312"/>
          <w:sz w:val="24"/>
        </w:rPr>
        <w:t xml:space="preserve">            </w:t>
      </w:r>
    </w:p>
    <w:p>
      <w:pPr>
        <w:jc w:val="center"/>
        <w:rPr>
          <w:rFonts w:ascii="仿宋_GB2312" w:eastAsia="仿宋_GB2312"/>
          <w:sz w:val="24"/>
        </w:rPr>
      </w:pPr>
    </w:p>
    <w:p>
      <w:pPr>
        <w:jc w:val="center"/>
        <w:rPr>
          <w:rFonts w:ascii="仿宋" w:hAnsi="仿宋" w:eastAsia="仿宋" w:cs="宋体fal"/>
          <w:color w:val="000000"/>
          <w:kern w:val="0"/>
          <w:sz w:val="32"/>
          <w:szCs w:val="32"/>
        </w:rPr>
      </w:pPr>
    </w:p>
    <w:p>
      <w:pPr>
        <w:jc w:val="center"/>
        <w:rPr>
          <w:rFonts w:ascii="仿宋" w:hAnsi="仿宋" w:eastAsia="仿宋" w:cs="宋体fal"/>
          <w:color w:val="000000"/>
          <w:kern w:val="0"/>
          <w:sz w:val="32"/>
          <w:szCs w:val="32"/>
        </w:rPr>
      </w:pPr>
    </w:p>
    <w:p>
      <w:pPr>
        <w:spacing w:line="360" w:lineRule="auto"/>
        <w:rPr>
          <w:rFonts w:hAnsi="宋体"/>
          <w:sz w:val="24"/>
          <w:szCs w:val="24"/>
        </w:rPr>
      </w:pPr>
    </w:p>
    <w:p>
      <w:pPr>
        <w:pStyle w:val="7"/>
        <w:jc w:val="both"/>
        <w:rPr>
          <w:rFonts w:hint="eastAsia" w:ascii="仿宋_GB2312" w:eastAsia="仿宋_GB2312"/>
          <w:b/>
          <w:sz w:val="28"/>
          <w:szCs w:val="28"/>
        </w:rPr>
      </w:pPr>
    </w:p>
    <w:p>
      <w:pPr>
        <w:pStyle w:val="7"/>
        <w:jc w:val="both"/>
        <w:rPr>
          <w:rFonts w:hint="eastAsia" w:ascii="仿宋_GB2312" w:eastAsia="仿宋_GB2312"/>
          <w:b/>
          <w:sz w:val="28"/>
          <w:szCs w:val="28"/>
        </w:rPr>
      </w:pPr>
    </w:p>
    <w:p>
      <w:pPr>
        <w:pStyle w:val="7"/>
        <w:jc w:val="center"/>
        <w:rPr>
          <w:rFonts w:ascii="微软雅黑" w:hAnsi="微软雅黑" w:eastAsia="微软雅黑"/>
          <w:color w:val="000000"/>
          <w:sz w:val="27"/>
          <w:szCs w:val="27"/>
        </w:rPr>
      </w:pPr>
      <w:r>
        <w:rPr>
          <w:rFonts w:hint="eastAsia" w:ascii="仿宋_GB2312" w:hAnsi="宋体" w:eastAsia="仿宋_GB2312" w:cs="Times New Roman"/>
          <w:b/>
          <w:kern w:val="2"/>
          <w:sz w:val="28"/>
          <w:szCs w:val="28"/>
          <w:lang w:val="en-US" w:eastAsia="zh-CN" w:bidi="ar-SA"/>
        </w:rPr>
        <w:t>5、</w:t>
      </w:r>
      <w:r>
        <w:rPr>
          <w:rFonts w:ascii="仿宋_GB2312" w:hAnsi="宋体" w:eastAsia="仿宋_GB2312" w:cs="Times New Roman"/>
          <w:b/>
          <w:kern w:val="2"/>
          <w:sz w:val="28"/>
          <w:szCs w:val="28"/>
          <w:lang w:val="en-US" w:eastAsia="zh-CN" w:bidi="ar-SA"/>
        </w:rPr>
        <w:t>具备履行合同所必需设备和专业技术能力的声明函</w:t>
      </w:r>
    </w:p>
    <w:p>
      <w:pPr>
        <w:spacing w:line="360" w:lineRule="exact"/>
        <w:ind w:firstLine="480" w:firstLineChars="200"/>
        <w:rPr>
          <w:rFonts w:hint="eastAsia" w:ascii="仿宋_GB2312" w:hAnsi="宋体" w:eastAsia="仿宋_GB2312"/>
          <w:sz w:val="24"/>
          <w:lang w:eastAsia="zh-CN"/>
        </w:rPr>
      </w:pPr>
      <w:r>
        <w:rPr>
          <w:rFonts w:ascii="仿宋_GB2312" w:hAnsi="宋体" w:eastAsia="仿宋_GB2312"/>
          <w:sz w:val="24"/>
        </w:rPr>
        <w:t>致：</w:t>
      </w:r>
      <w:r>
        <w:rPr>
          <w:rFonts w:hint="eastAsia" w:ascii="仿宋_GB2312" w:hAnsi="宋体" w:eastAsia="仿宋_GB2312"/>
          <w:sz w:val="24"/>
          <w:u w:val="single"/>
          <w:lang w:eastAsia="zh-CN"/>
        </w:rPr>
        <w:t>福州市行政（市民）服务中心管委会</w:t>
      </w:r>
    </w:p>
    <w:p>
      <w:pPr>
        <w:spacing w:line="360" w:lineRule="exact"/>
        <w:ind w:firstLine="480" w:firstLineChars="200"/>
        <w:rPr>
          <w:rFonts w:ascii="仿宋_GB2312" w:hAnsi="宋体" w:eastAsia="仿宋_GB2312"/>
          <w:sz w:val="24"/>
        </w:rPr>
      </w:pPr>
      <w:r>
        <w:rPr>
          <w:rFonts w:ascii="仿宋_GB2312" w:hAnsi="宋体" w:eastAsia="仿宋_GB2312"/>
          <w:sz w:val="24"/>
        </w:rPr>
        <w:t>我方具备履行合同所必需的设备和专业技术能力，否则产生不利后果由我方承担责任。</w:t>
      </w:r>
    </w:p>
    <w:p>
      <w:pPr>
        <w:spacing w:line="360" w:lineRule="exact"/>
        <w:ind w:firstLine="480" w:firstLineChars="200"/>
        <w:rPr>
          <w:rFonts w:ascii="仿宋_GB2312" w:hAnsi="宋体" w:eastAsia="仿宋_GB2312"/>
          <w:sz w:val="24"/>
        </w:rPr>
      </w:pPr>
      <w:r>
        <w:rPr>
          <w:rFonts w:ascii="仿宋_GB2312" w:hAnsi="宋体" w:eastAsia="仿宋_GB2312"/>
          <w:sz w:val="24"/>
        </w:rPr>
        <w:t>特此声明。</w:t>
      </w:r>
    </w:p>
    <w:p>
      <w:pPr>
        <w:spacing w:line="360" w:lineRule="exact"/>
        <w:ind w:firstLine="480" w:firstLineChars="200"/>
        <w:rPr>
          <w:rFonts w:ascii="仿宋_GB2312" w:hAnsi="宋体" w:eastAsia="仿宋_GB2312"/>
          <w:sz w:val="24"/>
        </w:rPr>
      </w:pPr>
      <w:r>
        <w:rPr>
          <w:rFonts w:ascii="仿宋_GB2312" w:hAnsi="宋体" w:eastAsia="仿宋_GB2312"/>
          <w:sz w:val="24"/>
        </w:rPr>
        <w:t> </w:t>
      </w:r>
    </w:p>
    <w:p>
      <w:pPr>
        <w:spacing w:line="360" w:lineRule="exact"/>
        <w:ind w:firstLine="480" w:firstLineChars="20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注意：</w:t>
      </w:r>
    </w:p>
    <w:p>
      <w:pPr>
        <w:spacing w:line="360" w:lineRule="exact"/>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报价</w:t>
      </w:r>
      <w:r>
        <w:rPr>
          <w:rFonts w:ascii="仿宋_GB2312" w:hAnsi="宋体" w:eastAsia="仿宋_GB2312"/>
          <w:sz w:val="24"/>
        </w:rPr>
        <w:t>文件未要求报价人提供“具备履行合同所必需的设备和专业技术能力专项证明材料”的，报价人应提供本声明函。</w:t>
      </w:r>
    </w:p>
    <w:p>
      <w:pPr>
        <w:spacing w:line="360" w:lineRule="exact"/>
        <w:ind w:firstLine="480" w:firstLineChars="200"/>
        <w:rPr>
          <w:rFonts w:ascii="仿宋_GB2312" w:hAnsi="宋体" w:eastAsia="仿宋_GB2312"/>
          <w:sz w:val="24"/>
        </w:rPr>
      </w:pPr>
      <w:r>
        <w:rPr>
          <w:rFonts w:ascii="仿宋_GB2312" w:hAnsi="宋体" w:eastAsia="仿宋_GB2312"/>
          <w:sz w:val="24"/>
        </w:rPr>
        <w:t>2、报价文件要求报价人提供“具备履行合同所必需的设备和专业技术能力专项证明材料”的，报价人可不提供本声明函。</w:t>
      </w:r>
    </w:p>
    <w:p>
      <w:pPr>
        <w:spacing w:line="360" w:lineRule="exact"/>
        <w:ind w:firstLine="480" w:firstLineChars="200"/>
        <w:rPr>
          <w:rFonts w:ascii="仿宋_GB2312" w:hAnsi="宋体" w:eastAsia="仿宋_GB2312"/>
          <w:sz w:val="24"/>
        </w:rPr>
      </w:pPr>
      <w:r>
        <w:rPr>
          <w:rFonts w:ascii="仿宋_GB2312" w:hAnsi="宋体" w:eastAsia="仿宋_GB2312"/>
          <w:sz w:val="24"/>
        </w:rPr>
        <w:t>3、纸质</w:t>
      </w:r>
      <w:r>
        <w:rPr>
          <w:rFonts w:hint="eastAsia" w:ascii="仿宋_GB2312" w:hAnsi="宋体" w:eastAsia="仿宋_GB2312"/>
          <w:sz w:val="24"/>
        </w:rPr>
        <w:t>报价</w:t>
      </w:r>
      <w:r>
        <w:rPr>
          <w:rFonts w:ascii="仿宋_GB2312" w:hAnsi="宋体" w:eastAsia="仿宋_GB2312"/>
          <w:sz w:val="24"/>
        </w:rPr>
        <w:t>文件正本中的本声明函（若有）应为原件。</w:t>
      </w:r>
    </w:p>
    <w:p>
      <w:pPr>
        <w:spacing w:line="360" w:lineRule="exact"/>
        <w:ind w:firstLine="480" w:firstLineChars="200"/>
        <w:rPr>
          <w:rFonts w:ascii="仿宋_GB2312" w:hAnsi="宋体" w:eastAsia="仿宋_GB2312"/>
          <w:sz w:val="24"/>
        </w:rPr>
      </w:pPr>
      <w:r>
        <w:rPr>
          <w:rFonts w:ascii="仿宋_GB2312" w:hAnsi="宋体" w:eastAsia="仿宋_GB2312"/>
          <w:sz w:val="24"/>
        </w:rPr>
        <w:t>4、请报价人根据实际情况如实声明，否则</w:t>
      </w:r>
      <w:r>
        <w:rPr>
          <w:rFonts w:ascii="仿宋_GB2312" w:hAnsi="宋体" w:eastAsia="仿宋_GB2312"/>
          <w:b/>
          <w:bCs/>
          <w:sz w:val="24"/>
        </w:rPr>
        <w:t>视为提供虚假材料。</w:t>
      </w:r>
    </w:p>
    <w:p>
      <w:pPr>
        <w:spacing w:line="360" w:lineRule="exact"/>
        <w:ind w:firstLine="480" w:firstLineChars="200"/>
        <w:rPr>
          <w:rFonts w:ascii="仿宋_GB2312" w:hAnsi="宋体" w:eastAsia="仿宋_GB2312"/>
          <w:sz w:val="24"/>
        </w:rPr>
      </w:pPr>
      <w:r>
        <w:rPr>
          <w:rFonts w:ascii="仿宋_GB2312" w:hAnsi="宋体" w:eastAsia="仿宋_GB2312"/>
          <w:sz w:val="24"/>
        </w:rPr>
        <w:t> </w:t>
      </w:r>
    </w:p>
    <w:p>
      <w:pPr>
        <w:spacing w:line="360" w:lineRule="exact"/>
        <w:ind w:firstLine="480" w:firstLineChars="200"/>
        <w:rPr>
          <w:rFonts w:ascii="仿宋_GB2312" w:hAnsi="宋体" w:eastAsia="仿宋_GB2312"/>
          <w:sz w:val="24"/>
        </w:rPr>
      </w:pPr>
      <w:r>
        <w:rPr>
          <w:rFonts w:ascii="仿宋_GB2312" w:hAnsi="宋体" w:eastAsia="仿宋_GB2312"/>
          <w:sz w:val="24"/>
        </w:rPr>
        <w:t> </w:t>
      </w:r>
    </w:p>
    <w:p>
      <w:pPr>
        <w:spacing w:line="360" w:lineRule="exact"/>
        <w:ind w:firstLine="480" w:firstLineChars="200"/>
        <w:rPr>
          <w:rFonts w:ascii="仿宋_GB2312" w:hAnsi="宋体" w:eastAsia="仿宋_GB2312"/>
          <w:sz w:val="24"/>
        </w:rPr>
      </w:pPr>
      <w:r>
        <w:rPr>
          <w:rFonts w:ascii="仿宋_GB2312" w:hAnsi="宋体" w:eastAsia="仿宋_GB2312"/>
          <w:sz w:val="24"/>
        </w:rPr>
        <w:t>报价人：（全称并加盖单位公章）</w:t>
      </w:r>
    </w:p>
    <w:p>
      <w:pPr>
        <w:spacing w:line="360" w:lineRule="exact"/>
        <w:ind w:firstLine="480" w:firstLineChars="200"/>
        <w:rPr>
          <w:rFonts w:ascii="仿宋_GB2312" w:hAnsi="宋体" w:eastAsia="仿宋_GB2312"/>
          <w:sz w:val="24"/>
        </w:rPr>
      </w:pPr>
      <w:r>
        <w:rPr>
          <w:rFonts w:ascii="仿宋_GB2312" w:hAnsi="宋体" w:eastAsia="仿宋_GB2312"/>
          <w:sz w:val="24"/>
        </w:rPr>
        <w:t>报价人代表签字：                   </w:t>
      </w:r>
    </w:p>
    <w:p>
      <w:pPr>
        <w:spacing w:line="360" w:lineRule="exact"/>
        <w:ind w:firstLine="480" w:firstLineChars="200"/>
        <w:rPr>
          <w:rFonts w:ascii="仿宋_GB2312" w:hAnsi="宋体" w:eastAsia="仿宋_GB2312"/>
          <w:sz w:val="24"/>
        </w:rPr>
      </w:pPr>
      <w:r>
        <w:rPr>
          <w:rFonts w:ascii="仿宋_GB2312" w:hAnsi="宋体" w:eastAsia="仿宋_GB2312"/>
          <w:sz w:val="24"/>
        </w:rPr>
        <w:t>日期：    年   月   日</w:t>
      </w:r>
    </w:p>
    <w:p>
      <w:pPr>
        <w:spacing w:line="360" w:lineRule="exact"/>
        <w:ind w:firstLine="480" w:firstLineChars="200"/>
        <w:rPr>
          <w:rFonts w:ascii="仿宋_GB2312" w:hAnsi="宋体" w:eastAsia="仿宋_GB2312"/>
          <w:sz w:val="24"/>
        </w:rPr>
      </w:pPr>
    </w:p>
    <w:p>
      <w:pPr>
        <w:jc w:val="both"/>
        <w:rPr>
          <w:rFonts w:hint="eastAsia" w:ascii="仿宋_GB2312" w:hAnsi="宋体" w:eastAsia="仿宋_GB2312"/>
          <w:b/>
          <w:sz w:val="28"/>
          <w:szCs w:val="28"/>
        </w:rPr>
      </w:pPr>
    </w:p>
    <w:p>
      <w:pPr>
        <w:jc w:val="center"/>
        <w:rPr>
          <w:rFonts w:hint="eastAsia" w:ascii="仿宋_GB2312" w:hAnsi="宋体" w:eastAsia="仿宋_GB2312"/>
          <w:b/>
          <w:sz w:val="28"/>
          <w:szCs w:val="28"/>
        </w:rPr>
      </w:pPr>
    </w:p>
    <w:p>
      <w:pPr>
        <w:jc w:val="center"/>
        <w:rPr>
          <w:rFonts w:hint="eastAsia" w:ascii="仿宋_GB2312" w:hAnsi="宋体" w:eastAsia="仿宋_GB2312"/>
          <w:b/>
          <w:sz w:val="28"/>
          <w:szCs w:val="28"/>
          <w:lang w:val="en-US" w:eastAsia="zh-CN"/>
        </w:rPr>
      </w:pPr>
    </w:p>
    <w:p>
      <w:pPr>
        <w:jc w:val="center"/>
        <w:rPr>
          <w:rFonts w:hint="eastAsia" w:ascii="仿宋_GB2312" w:hAnsi="宋体" w:eastAsia="仿宋_GB2312"/>
          <w:b/>
          <w:sz w:val="28"/>
          <w:szCs w:val="28"/>
          <w:lang w:val="en-US" w:eastAsia="zh-CN"/>
        </w:rPr>
      </w:pPr>
    </w:p>
    <w:p>
      <w:pPr>
        <w:jc w:val="center"/>
        <w:rPr>
          <w:rFonts w:hint="eastAsia" w:ascii="仿宋_GB2312" w:hAnsi="宋体" w:eastAsia="仿宋_GB2312"/>
          <w:b/>
          <w:sz w:val="28"/>
          <w:szCs w:val="28"/>
          <w:lang w:val="en-US" w:eastAsia="zh-CN"/>
        </w:rPr>
      </w:pPr>
    </w:p>
    <w:p>
      <w:pPr>
        <w:jc w:val="center"/>
        <w:rPr>
          <w:rFonts w:hint="eastAsia" w:ascii="仿宋_GB2312" w:hAnsi="宋体" w:eastAsia="仿宋_GB2312"/>
          <w:b/>
          <w:sz w:val="28"/>
          <w:szCs w:val="28"/>
          <w:lang w:val="en-US" w:eastAsia="zh-CN"/>
        </w:rPr>
      </w:pPr>
    </w:p>
    <w:p>
      <w:pPr>
        <w:jc w:val="center"/>
        <w:rPr>
          <w:rFonts w:hint="eastAsia" w:ascii="仿宋_GB2312" w:hAnsi="宋体" w:eastAsia="仿宋_GB2312"/>
          <w:b/>
          <w:sz w:val="28"/>
          <w:szCs w:val="28"/>
          <w:lang w:val="en-US" w:eastAsia="zh-CN"/>
        </w:rPr>
      </w:pPr>
    </w:p>
    <w:p>
      <w:pPr>
        <w:jc w:val="both"/>
        <w:rPr>
          <w:rFonts w:hint="eastAsia" w:ascii="仿宋_GB2312" w:hAnsi="宋体" w:eastAsia="仿宋_GB2312"/>
          <w:b/>
          <w:sz w:val="28"/>
          <w:szCs w:val="28"/>
          <w:lang w:val="en-US" w:eastAsia="zh-CN"/>
        </w:rPr>
      </w:pPr>
    </w:p>
    <w:p>
      <w:pPr>
        <w:jc w:val="both"/>
        <w:rPr>
          <w:rFonts w:hint="eastAsia" w:ascii="仿宋_GB2312" w:hAnsi="宋体" w:eastAsia="仿宋_GB2312"/>
          <w:b/>
          <w:sz w:val="28"/>
          <w:szCs w:val="28"/>
          <w:lang w:val="en-US" w:eastAsia="zh-CN"/>
        </w:rPr>
      </w:pPr>
    </w:p>
    <w:p>
      <w:pPr>
        <w:spacing w:line="360" w:lineRule="auto"/>
        <w:jc w:val="both"/>
        <w:rPr>
          <w:rFonts w:hint="eastAsia" w:ascii="仿宋_GB2312" w:hAnsi="宋体" w:eastAsia="仿宋_GB2312"/>
          <w:b/>
          <w:sz w:val="28"/>
          <w:szCs w:val="28"/>
          <w:lang w:val="en-US" w:eastAsia="zh-CN"/>
        </w:rPr>
      </w:pPr>
    </w:p>
    <w:p>
      <w:pPr>
        <w:spacing w:line="360" w:lineRule="auto"/>
        <w:jc w:val="center"/>
        <w:rPr>
          <w:rFonts w:ascii="黑体" w:hAnsi="黑体" w:eastAsia="黑体"/>
          <w:bCs/>
          <w:sz w:val="44"/>
          <w:szCs w:val="44"/>
        </w:rPr>
      </w:pPr>
      <w:r>
        <w:rPr>
          <w:rFonts w:hint="eastAsia" w:ascii="仿宋_GB2312" w:hAnsi="宋体" w:eastAsia="仿宋_GB2312"/>
          <w:b/>
          <w:sz w:val="28"/>
          <w:szCs w:val="28"/>
          <w:lang w:val="en-US" w:eastAsia="zh-CN"/>
        </w:rPr>
        <w:t>6</w:t>
      </w:r>
      <w:r>
        <w:rPr>
          <w:rFonts w:hint="eastAsia" w:ascii="仿宋_GB2312" w:hAnsi="宋体" w:eastAsia="仿宋_GB2312"/>
          <w:b/>
          <w:sz w:val="28"/>
          <w:szCs w:val="28"/>
        </w:rPr>
        <w:t>、报价部分</w:t>
      </w:r>
      <w:bookmarkStart w:id="10" w:name="_Toc414960387"/>
      <w:r>
        <w:rPr>
          <w:rFonts w:ascii="黑体" w:hAnsi="黑体" w:eastAsia="黑体"/>
          <w:bCs/>
          <w:sz w:val="44"/>
          <w:szCs w:val="44"/>
        </w:rPr>
        <w:t xml:space="preserve"> </w:t>
      </w:r>
    </w:p>
    <w:p>
      <w:pPr>
        <w:spacing w:line="360" w:lineRule="auto"/>
        <w:jc w:val="center"/>
        <w:rPr>
          <w:rFonts w:ascii="黑体" w:hAnsi="黑体" w:eastAsia="黑体"/>
          <w:bCs/>
          <w:sz w:val="44"/>
          <w:szCs w:val="44"/>
        </w:rPr>
      </w:pPr>
      <w:r>
        <w:rPr>
          <w:rFonts w:hint="eastAsia" w:ascii="黑体" w:hAnsi="黑体" w:eastAsia="黑体"/>
          <w:bCs/>
          <w:sz w:val="44"/>
          <w:szCs w:val="44"/>
        </w:rPr>
        <w:t>报</w:t>
      </w:r>
      <w:r>
        <w:rPr>
          <w:rFonts w:ascii="黑体" w:hAnsi="黑体" w:eastAsia="黑体"/>
          <w:bCs/>
          <w:sz w:val="44"/>
          <w:szCs w:val="44"/>
        </w:rPr>
        <w:t xml:space="preserve"> </w:t>
      </w:r>
      <w:r>
        <w:rPr>
          <w:rFonts w:hint="eastAsia" w:ascii="黑体" w:hAnsi="黑体" w:eastAsia="黑体"/>
          <w:bCs/>
          <w:sz w:val="44"/>
          <w:szCs w:val="44"/>
        </w:rPr>
        <w:t>价</w:t>
      </w:r>
      <w:r>
        <w:rPr>
          <w:rFonts w:ascii="黑体" w:hAnsi="黑体" w:eastAsia="黑体"/>
          <w:bCs/>
          <w:sz w:val="44"/>
          <w:szCs w:val="44"/>
        </w:rPr>
        <w:t xml:space="preserve"> </w:t>
      </w:r>
      <w:r>
        <w:rPr>
          <w:rFonts w:hint="eastAsia" w:ascii="黑体" w:hAnsi="黑体" w:eastAsia="黑体"/>
          <w:bCs/>
          <w:sz w:val="44"/>
          <w:szCs w:val="44"/>
        </w:rPr>
        <w:t>表</w:t>
      </w:r>
      <w:bookmarkEnd w:id="10"/>
    </w:p>
    <w:p>
      <w:pPr>
        <w:pStyle w:val="3"/>
        <w:tabs>
          <w:tab w:val="left" w:pos="4477"/>
        </w:tabs>
        <w:spacing w:line="400" w:lineRule="exact"/>
        <w:ind w:right="508" w:rightChars="242"/>
        <w:rPr>
          <w:rFonts w:ascii="微软雅黑" w:hAnsi="微软雅黑" w:eastAsia="微软雅黑"/>
          <w:szCs w:val="24"/>
        </w:rPr>
      </w:pPr>
    </w:p>
    <w:p>
      <w:pPr>
        <w:widowControl/>
        <w:ind w:right="508" w:rightChars="242"/>
        <w:rPr>
          <w:rFonts w:hint="eastAsia" w:ascii="宋体" w:hAnsi="宋体" w:eastAsia="宋体"/>
          <w:sz w:val="21"/>
          <w:szCs w:val="21"/>
        </w:rPr>
      </w:pPr>
      <w:r>
        <w:rPr>
          <w:rFonts w:hint="eastAsia" w:ascii="宋体" w:hAnsi="宋体" w:eastAsia="宋体"/>
          <w:sz w:val="21"/>
          <w:szCs w:val="21"/>
        </w:rPr>
        <w:t>项目名称：</w:t>
      </w:r>
      <w:r>
        <w:rPr>
          <w:rFonts w:hint="eastAsia" w:ascii="宋体" w:hAnsi="宋体" w:eastAsia="宋体"/>
          <w:sz w:val="21"/>
          <w:szCs w:val="21"/>
          <w:lang w:val="en-US" w:eastAsia="zh-CN"/>
        </w:rPr>
        <w:t>福州市政务服务中心配套翻译服务项目</w:t>
      </w:r>
    </w:p>
    <w:p>
      <w:pPr>
        <w:widowControl/>
        <w:ind w:right="508" w:rightChars="242"/>
        <w:rPr>
          <w:rFonts w:ascii="宋体" w:hAnsi="宋体" w:eastAsia="宋体"/>
          <w:sz w:val="21"/>
          <w:szCs w:val="21"/>
        </w:rPr>
      </w:pPr>
      <w:r>
        <w:rPr>
          <w:rFonts w:hint="eastAsia" w:ascii="宋体" w:hAnsi="宋体" w:eastAsia="宋体"/>
          <w:sz w:val="21"/>
          <w:szCs w:val="21"/>
        </w:rPr>
        <w:t>金额单位：元</w:t>
      </w:r>
      <w:r>
        <w:rPr>
          <w:rFonts w:ascii="宋体" w:hAnsi="宋体" w:eastAsia="宋体"/>
          <w:sz w:val="21"/>
          <w:szCs w:val="21"/>
        </w:rPr>
        <w:t xml:space="preserve"> </w:t>
      </w:r>
    </w:p>
    <w:tbl>
      <w:tblPr>
        <w:tblStyle w:val="8"/>
        <w:tblW w:w="8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416"/>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1"/>
                <w:szCs w:val="21"/>
              </w:rPr>
            </w:pPr>
            <w:r>
              <w:rPr>
                <w:rFonts w:hint="eastAsia" w:ascii="宋体" w:hAnsi="宋体" w:eastAsia="宋体"/>
                <w:sz w:val="21"/>
                <w:szCs w:val="21"/>
              </w:rPr>
              <w:t>序号</w:t>
            </w:r>
          </w:p>
        </w:tc>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1"/>
                <w:szCs w:val="21"/>
              </w:rPr>
            </w:pPr>
            <w:r>
              <w:rPr>
                <w:rFonts w:hint="eastAsia" w:ascii="宋体" w:hAnsi="宋体" w:eastAsia="宋体"/>
                <w:sz w:val="21"/>
                <w:szCs w:val="21"/>
              </w:rPr>
              <w:t>产品名称</w:t>
            </w:r>
          </w:p>
        </w:tc>
        <w:tc>
          <w:tcPr>
            <w:tcW w:w="6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1"/>
                <w:szCs w:val="21"/>
              </w:rPr>
            </w:pPr>
            <w:r>
              <w:rPr>
                <w:rFonts w:hint="eastAsia" w:ascii="宋体" w:hAnsi="宋体" w:eastAsia="宋体"/>
                <w:sz w:val="21"/>
                <w:szCs w:val="21"/>
              </w:rPr>
              <w:t>对</w:t>
            </w:r>
            <w:r>
              <w:rPr>
                <w:rFonts w:hint="eastAsia" w:ascii="宋体" w:hAnsi="宋体" w:eastAsia="宋体"/>
                <w:sz w:val="21"/>
                <w:szCs w:val="21"/>
                <w:lang w:eastAsia="zh-CN"/>
              </w:rPr>
              <w:t>比选</w:t>
            </w:r>
            <w:r>
              <w:rPr>
                <w:rFonts w:hint="eastAsia" w:ascii="宋体" w:hAnsi="宋体" w:eastAsia="宋体"/>
                <w:sz w:val="21"/>
                <w:szCs w:val="21"/>
              </w:rPr>
              <w:t>文件的响应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1"/>
                <w:szCs w:val="21"/>
              </w:rPr>
            </w:pPr>
            <w:r>
              <w:rPr>
                <w:rFonts w:ascii="宋体" w:hAnsi="宋体" w:eastAsia="宋体"/>
                <w:sz w:val="21"/>
                <w:szCs w:val="21"/>
              </w:rPr>
              <w:t>1</w:t>
            </w:r>
          </w:p>
        </w:tc>
        <w:tc>
          <w:tcPr>
            <w:tcW w:w="14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1"/>
                <w:szCs w:val="21"/>
                <w:lang w:eastAsia="zh-CN"/>
              </w:rPr>
            </w:pPr>
            <w:r>
              <w:rPr>
                <w:rFonts w:hint="eastAsia" w:ascii="宋体" w:hAnsi="宋体" w:eastAsia="宋体"/>
                <w:sz w:val="21"/>
                <w:szCs w:val="21"/>
                <w:lang w:val="en-US" w:eastAsia="zh-CN"/>
              </w:rPr>
              <w:t>翻译服务</w:t>
            </w:r>
          </w:p>
        </w:tc>
        <w:tc>
          <w:tcPr>
            <w:tcW w:w="625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hint="eastAsia" w:ascii="宋体" w:hAnsi="宋体" w:eastAsia="宋体"/>
                <w:sz w:val="21"/>
                <w:szCs w:val="21"/>
                <w:lang w:eastAsia="zh-CN"/>
              </w:rPr>
            </w:pPr>
            <w:r>
              <w:rPr>
                <w:rFonts w:ascii="宋体" w:hAnsi="宋体" w:eastAsia="宋体"/>
                <w:sz w:val="21"/>
                <w:szCs w:val="21"/>
              </w:rPr>
              <w:t>符合</w:t>
            </w:r>
            <w:r>
              <w:rPr>
                <w:rFonts w:hint="eastAsia" w:ascii="宋体" w:hAnsi="宋体" w:eastAsia="宋体"/>
                <w:sz w:val="21"/>
                <w:szCs w:val="21"/>
                <w:lang w:eastAsia="zh-CN"/>
              </w:rPr>
              <w:t>比选</w:t>
            </w:r>
            <w:r>
              <w:rPr>
                <w:rFonts w:ascii="宋体" w:hAnsi="宋体" w:eastAsia="宋体"/>
                <w:sz w:val="21"/>
                <w:szCs w:val="21"/>
              </w:rPr>
              <w:t>文件全部要求的前提下的报价</w:t>
            </w:r>
            <w:r>
              <w:rPr>
                <w:rFonts w:hint="eastAsia" w:ascii="宋体" w:hAnsi="宋体" w:eastAsia="宋体"/>
                <w:sz w:val="21"/>
                <w:szCs w:val="21"/>
                <w:lang w:eastAsia="zh-CN"/>
              </w:rPr>
              <w:t>，否则视为无效响应。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318" w:type="dxa"/>
            <w:gridSpan w:val="2"/>
            <w:tcBorders>
              <w:top w:val="single" w:color="auto" w:sz="4" w:space="0"/>
              <w:left w:val="single" w:color="auto" w:sz="4" w:space="0"/>
              <w:bottom w:val="single" w:color="auto" w:sz="4" w:space="0"/>
              <w:right w:val="single" w:color="auto" w:sz="4" w:space="0"/>
            </w:tcBorders>
            <w:vAlign w:val="center"/>
          </w:tcPr>
          <w:p>
            <w:pPr>
              <w:ind w:right="508" w:rightChars="242"/>
              <w:jc w:val="center"/>
              <w:rPr>
                <w:rFonts w:ascii="宋体" w:hAnsi="宋体" w:eastAsia="宋体"/>
                <w:sz w:val="21"/>
                <w:szCs w:val="21"/>
                <w:highlight w:val="none"/>
              </w:rPr>
            </w:pPr>
            <w:r>
              <w:rPr>
                <w:rFonts w:hint="eastAsia" w:ascii="宋体" w:hAnsi="宋体" w:eastAsia="宋体"/>
                <w:sz w:val="21"/>
                <w:szCs w:val="21"/>
                <w:highlight w:val="none"/>
              </w:rPr>
              <w:t>报价</w:t>
            </w:r>
          </w:p>
        </w:tc>
        <w:tc>
          <w:tcPr>
            <w:tcW w:w="625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eastAsia" w:ascii="宋体" w:hAnsi="宋体" w:eastAsia="宋体"/>
                <w:sz w:val="21"/>
                <w:szCs w:val="21"/>
                <w:highlight w:val="none"/>
                <w:u w:val="single"/>
                <w:lang w:val="en-US" w:eastAsia="zh-CN"/>
              </w:rPr>
            </w:pPr>
            <w:r>
              <w:rPr>
                <w:rFonts w:hint="eastAsia" w:ascii="宋体" w:hAnsi="宋体" w:eastAsia="宋体"/>
                <w:sz w:val="21"/>
                <w:szCs w:val="21"/>
                <w:highlight w:val="none"/>
                <w:u w:val="single"/>
                <w:lang w:eastAsia="zh-CN"/>
              </w:rPr>
              <w:t>折扣</w:t>
            </w:r>
            <w:r>
              <w:rPr>
                <w:rFonts w:hint="eastAsia" w:ascii="宋体" w:hAnsi="宋体" w:eastAsia="宋体"/>
                <w:sz w:val="21"/>
                <w:szCs w:val="21"/>
                <w:highlight w:val="none"/>
                <w:u w:val="single"/>
              </w:rPr>
              <w:t>：</w:t>
            </w:r>
            <w:r>
              <w:rPr>
                <w:rFonts w:hint="eastAsia" w:ascii="宋体" w:hAnsi="宋体" w:eastAsia="宋体"/>
                <w:sz w:val="21"/>
                <w:szCs w:val="21"/>
                <w:highlight w:val="none"/>
                <w:u w:val="single"/>
                <w:lang w:val="en-US" w:eastAsia="zh-CN"/>
              </w:rPr>
              <w:t xml:space="preserve">     %。</w:t>
            </w:r>
          </w:p>
          <w:p>
            <w:pPr>
              <w:spacing w:line="360" w:lineRule="auto"/>
              <w:jc w:val="both"/>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本项目按折扣率n%报价，结算时单价的计算方式为：单价限价*n%（折扣率）。</w:t>
            </w:r>
          </w:p>
        </w:tc>
      </w:tr>
    </w:tbl>
    <w:p>
      <w:pPr>
        <w:spacing w:line="360" w:lineRule="auto"/>
        <w:rPr>
          <w:rFonts w:hint="eastAsia" w:ascii="宋体" w:hAnsi="宋体" w:eastAsia="宋体" w:cs="宋体fal"/>
          <w:kern w:val="0"/>
          <w:sz w:val="21"/>
          <w:szCs w:val="21"/>
        </w:rPr>
      </w:pPr>
      <w:r>
        <w:rPr>
          <w:rFonts w:hint="eastAsia" w:ascii="宋体" w:hAnsi="宋体" w:eastAsia="宋体" w:cs="宋体fal"/>
          <w:kern w:val="0"/>
          <w:sz w:val="21"/>
          <w:szCs w:val="21"/>
          <w:lang w:eastAsia="zh-CN"/>
        </w:rPr>
        <w:t>报价人</w:t>
      </w:r>
      <w:r>
        <w:rPr>
          <w:rFonts w:hint="eastAsia" w:ascii="宋体" w:hAnsi="宋体" w:eastAsia="宋体" w:cs="宋体fal"/>
          <w:kern w:val="0"/>
          <w:sz w:val="21"/>
          <w:szCs w:val="21"/>
        </w:rPr>
        <w:t>全称：（盖章）</w:t>
      </w:r>
    </w:p>
    <w:p>
      <w:pPr>
        <w:spacing w:line="360" w:lineRule="auto"/>
        <w:rPr>
          <w:rFonts w:cs="宋体fal"/>
          <w:kern w:val="0"/>
          <w:sz w:val="21"/>
          <w:szCs w:val="21"/>
        </w:rPr>
      </w:pPr>
      <w:r>
        <w:rPr>
          <w:rFonts w:hint="eastAsia" w:ascii="宋体" w:hAnsi="宋体" w:eastAsia="宋体" w:cs="宋体fal"/>
          <w:kern w:val="0"/>
          <w:sz w:val="21"/>
          <w:szCs w:val="21"/>
        </w:rPr>
        <w:t>授权代表：（签字）</w:t>
      </w:r>
    </w:p>
    <w:p>
      <w:pPr>
        <w:spacing w:line="360" w:lineRule="auto"/>
        <w:rPr>
          <w:rFonts w:ascii="宋体" w:hAnsi="宋体" w:eastAsia="宋体" w:cs="宋体fal"/>
          <w:kern w:val="0"/>
          <w:szCs w:val="21"/>
        </w:rPr>
      </w:pPr>
      <w:r>
        <w:rPr>
          <w:rFonts w:hint="eastAsia" w:ascii="宋体" w:hAnsi="宋体" w:eastAsia="宋体" w:cs="宋体fal"/>
          <w:kern w:val="0"/>
          <w:sz w:val="21"/>
          <w:szCs w:val="21"/>
        </w:rPr>
        <w:t>日期：</w:t>
      </w:r>
      <w:r>
        <w:rPr>
          <w:rFonts w:ascii="宋体" w:hAnsi="宋体" w:eastAsia="宋体" w:cs="宋体fal"/>
          <w:kern w:val="0"/>
          <w:sz w:val="21"/>
          <w:szCs w:val="21"/>
        </w:rPr>
        <w:t xml:space="preserve">   </w:t>
      </w:r>
      <w:r>
        <w:rPr>
          <w:rFonts w:hint="eastAsia" w:ascii="宋体" w:hAnsi="宋体" w:eastAsia="宋体" w:cs="宋体fal"/>
          <w:kern w:val="0"/>
          <w:sz w:val="21"/>
          <w:szCs w:val="21"/>
        </w:rPr>
        <w:t>年</w:t>
      </w:r>
      <w:r>
        <w:rPr>
          <w:rFonts w:ascii="宋体" w:hAnsi="宋体" w:eastAsia="宋体" w:cs="宋体fal"/>
          <w:kern w:val="0"/>
          <w:sz w:val="21"/>
          <w:szCs w:val="21"/>
        </w:rPr>
        <w:t xml:space="preserve">   </w:t>
      </w:r>
      <w:r>
        <w:rPr>
          <w:rFonts w:hint="eastAsia" w:ascii="宋体" w:hAnsi="宋体" w:eastAsia="宋体" w:cs="宋体fal"/>
          <w:kern w:val="0"/>
          <w:sz w:val="21"/>
          <w:szCs w:val="21"/>
        </w:rPr>
        <w:t>月</w:t>
      </w:r>
      <w:r>
        <w:rPr>
          <w:rFonts w:ascii="宋体" w:hAnsi="宋体" w:eastAsia="宋体" w:cs="宋体fal"/>
          <w:kern w:val="0"/>
          <w:sz w:val="21"/>
          <w:szCs w:val="21"/>
        </w:rPr>
        <w:t xml:space="preserve">   </w:t>
      </w:r>
      <w:r>
        <w:rPr>
          <w:rFonts w:hint="eastAsia" w:ascii="宋体" w:hAnsi="宋体" w:eastAsia="宋体" w:cs="宋体fal"/>
          <w:kern w:val="0"/>
          <w:sz w:val="21"/>
          <w:szCs w:val="21"/>
        </w:rPr>
        <w:t>日</w:t>
      </w:r>
    </w:p>
    <w:p>
      <w:pPr>
        <w:spacing w:line="360" w:lineRule="auto"/>
        <w:rPr>
          <w:rFonts w:ascii="宋体" w:hAnsi="宋体" w:eastAsia="宋体" w:cs="宋体fal"/>
          <w:kern w:val="0"/>
          <w:szCs w:val="21"/>
        </w:rPr>
      </w:pPr>
    </w:p>
    <w:p>
      <w:pPr>
        <w:spacing w:line="360" w:lineRule="auto"/>
        <w:jc w:val="center"/>
        <w:rPr>
          <w:rFonts w:hAnsi="宋体"/>
          <w:sz w:val="24"/>
          <w:szCs w:val="24"/>
        </w:rPr>
      </w:pPr>
    </w:p>
    <w:p>
      <w:pPr>
        <w:spacing w:line="360" w:lineRule="auto"/>
        <w:jc w:val="center"/>
        <w:rPr>
          <w:rFonts w:ascii="仿宋_GB2312" w:hAnsi="宋体" w:eastAsia="仿宋_GB2312"/>
          <w:b/>
          <w:sz w:val="28"/>
          <w:szCs w:val="28"/>
        </w:rPr>
      </w:pPr>
      <w:r>
        <w:rPr>
          <w:rFonts w:hAnsi="宋体"/>
          <w:sz w:val="24"/>
          <w:szCs w:val="24"/>
        </w:rPr>
        <w:br w:type="page"/>
      </w:r>
      <w:r>
        <w:rPr>
          <w:rFonts w:hint="eastAsia" w:ascii="仿宋_GB2312" w:hAnsi="宋体" w:eastAsia="仿宋_GB2312"/>
          <w:b/>
          <w:sz w:val="28"/>
          <w:szCs w:val="28"/>
          <w:lang w:val="en-US" w:eastAsia="zh-CN"/>
        </w:rPr>
        <w:t>7</w:t>
      </w:r>
      <w:r>
        <w:rPr>
          <w:rFonts w:hint="eastAsia" w:ascii="仿宋_GB2312" w:hAnsi="宋体" w:eastAsia="仿宋_GB2312"/>
          <w:b/>
          <w:sz w:val="28"/>
          <w:szCs w:val="28"/>
        </w:rPr>
        <w:t>、其他</w:t>
      </w:r>
      <w:r>
        <w:rPr>
          <w:rFonts w:hint="eastAsia" w:ascii="仿宋_GB2312" w:hAnsi="宋体" w:eastAsia="仿宋_GB2312"/>
          <w:b/>
          <w:sz w:val="28"/>
          <w:szCs w:val="28"/>
          <w:lang w:eastAsia="zh-CN"/>
        </w:rPr>
        <w:t>比选</w:t>
      </w:r>
      <w:r>
        <w:rPr>
          <w:rFonts w:hint="eastAsia" w:ascii="仿宋_GB2312" w:hAnsi="宋体" w:eastAsia="仿宋_GB2312"/>
          <w:b/>
          <w:sz w:val="28"/>
          <w:szCs w:val="28"/>
        </w:rPr>
        <w:t>文件要求的文件</w:t>
      </w:r>
    </w:p>
    <w:p>
      <w:pPr>
        <w:spacing w:line="360" w:lineRule="exact"/>
        <w:ind w:firstLine="560" w:firstLineChars="200"/>
        <w:jc w:val="center"/>
        <w:rPr>
          <w:rFonts w:ascii="仿宋_GB2312" w:hAnsi="宋体" w:eastAsia="仿宋_GB2312"/>
          <w:sz w:val="28"/>
          <w:szCs w:val="28"/>
        </w:rPr>
      </w:pPr>
    </w:p>
    <w:p>
      <w:pPr>
        <w:spacing w:line="360" w:lineRule="exact"/>
        <w:rPr>
          <w:rFonts w:ascii="仿宋_GB2312" w:eastAsia="仿宋_GB2312"/>
          <w:sz w:val="24"/>
        </w:rPr>
      </w:pPr>
      <w:r>
        <w:rPr>
          <w:rFonts w:hint="eastAsia" w:ascii="仿宋_GB2312" w:eastAsia="仿宋_GB2312"/>
          <w:sz w:val="24"/>
          <w:u w:val="single"/>
        </w:rPr>
        <w:t>致</w:t>
      </w:r>
      <w:r>
        <w:rPr>
          <w:rFonts w:ascii="仿宋_GB2312" w:eastAsia="仿宋_GB2312"/>
          <w:sz w:val="24"/>
          <w:u w:val="single"/>
        </w:rPr>
        <w:t xml:space="preserve"> </w:t>
      </w:r>
      <w:r>
        <w:rPr>
          <w:rFonts w:hint="eastAsia" w:ascii="仿宋_GB2312" w:hAnsi="宋体" w:eastAsia="仿宋_GB2312"/>
          <w:sz w:val="24"/>
          <w:u w:val="single"/>
          <w:lang w:eastAsia="zh-CN"/>
        </w:rPr>
        <w:t>福州市行政（市民）服务中心管委会</w:t>
      </w:r>
      <w:r>
        <w:rPr>
          <w:rFonts w:hint="eastAsia" w:ascii="仿宋_GB2312" w:eastAsia="仿宋_GB2312"/>
          <w:sz w:val="24"/>
        </w:rPr>
        <w:t>：</w:t>
      </w:r>
    </w:p>
    <w:p>
      <w:pPr>
        <w:spacing w:line="360" w:lineRule="exact"/>
        <w:rPr>
          <w:rFonts w:ascii="仿宋_GB2312" w:eastAsia="仿宋_GB2312"/>
          <w:sz w:val="24"/>
        </w:rPr>
      </w:pPr>
    </w:p>
    <w:p>
      <w:pPr>
        <w:spacing w:line="360" w:lineRule="exact"/>
        <w:ind w:firstLine="480" w:firstLineChars="200"/>
        <w:rPr>
          <w:rFonts w:ascii="仿宋_GB2312" w:eastAsia="仿宋_GB2312"/>
          <w:sz w:val="24"/>
        </w:rPr>
      </w:pPr>
      <w:r>
        <w:rPr>
          <w:rFonts w:hint="eastAsia" w:ascii="仿宋_GB2312" w:eastAsia="仿宋_GB2312"/>
          <w:sz w:val="24"/>
        </w:rPr>
        <w:t>现附上</w:t>
      </w:r>
    </w:p>
    <w:p>
      <w:pPr>
        <w:spacing w:line="360" w:lineRule="exact"/>
        <w:ind w:firstLine="480" w:firstLineChars="200"/>
        <w:rPr>
          <w:rFonts w:ascii="仿宋_GB2312" w:hAnsi="Courier New" w:eastAsia="仿宋_GB2312"/>
          <w:sz w:val="24"/>
        </w:rPr>
      </w:pPr>
    </w:p>
    <w:p>
      <w:pPr>
        <w:spacing w:line="360" w:lineRule="exact"/>
        <w:ind w:firstLine="480" w:firstLineChars="200"/>
        <w:rPr>
          <w:rFonts w:ascii="仿宋_GB2312" w:hAnsi="Courier New" w:eastAsia="仿宋_GB2312"/>
          <w:sz w:val="24"/>
        </w:rPr>
      </w:pPr>
    </w:p>
    <w:p>
      <w:pPr>
        <w:spacing w:line="360" w:lineRule="exact"/>
        <w:ind w:firstLine="480" w:firstLineChars="200"/>
        <w:rPr>
          <w:rFonts w:ascii="仿宋_GB2312" w:hAnsi="Courier New" w:eastAsia="仿宋_GB2312"/>
          <w:sz w:val="24"/>
        </w:rPr>
      </w:pPr>
    </w:p>
    <w:p>
      <w:pPr>
        <w:spacing w:line="360" w:lineRule="exact"/>
        <w:ind w:firstLine="480" w:firstLineChars="200"/>
        <w:rPr>
          <w:rFonts w:ascii="仿宋_GB2312" w:hAnsi="Courier New" w:eastAsia="仿宋_GB2312"/>
          <w:sz w:val="24"/>
        </w:rPr>
      </w:pPr>
    </w:p>
    <w:p>
      <w:pPr>
        <w:spacing w:line="360" w:lineRule="exact"/>
        <w:ind w:firstLine="480" w:firstLineChars="200"/>
        <w:rPr>
          <w:rFonts w:ascii="仿宋_GB2312" w:hAnsi="Courier New" w:eastAsia="仿宋_GB2312"/>
          <w:sz w:val="24"/>
        </w:rPr>
      </w:pPr>
    </w:p>
    <w:p>
      <w:pPr>
        <w:spacing w:line="360" w:lineRule="exact"/>
        <w:ind w:firstLine="480" w:firstLineChars="200"/>
        <w:rPr>
          <w:rFonts w:ascii="仿宋_GB2312" w:hAnsi="Courier New" w:eastAsia="仿宋_GB2312"/>
          <w:sz w:val="24"/>
        </w:rPr>
      </w:pPr>
    </w:p>
    <w:p>
      <w:pPr>
        <w:spacing w:line="360" w:lineRule="exact"/>
        <w:ind w:firstLine="480" w:firstLineChars="200"/>
        <w:rPr>
          <w:rFonts w:ascii="仿宋_GB2312" w:hAnsi="Courier New" w:eastAsia="仿宋_GB2312"/>
          <w:sz w:val="24"/>
        </w:rPr>
      </w:pPr>
    </w:p>
    <w:p>
      <w:pPr>
        <w:spacing w:line="360" w:lineRule="exact"/>
        <w:ind w:firstLine="480" w:firstLineChars="200"/>
        <w:rPr>
          <w:rFonts w:ascii="仿宋_GB2312" w:eastAsia="仿宋_GB2312"/>
          <w:sz w:val="24"/>
        </w:rPr>
      </w:pPr>
      <w:r>
        <w:rPr>
          <w:rFonts w:ascii="仿宋_GB2312" w:eastAsia="仿宋_GB2312"/>
          <w:sz w:val="24"/>
        </w:rPr>
        <w:t xml:space="preserve">                         </w:t>
      </w:r>
      <w:r>
        <w:rPr>
          <w:rFonts w:hint="eastAsia" w:ascii="仿宋_GB2312" w:eastAsia="仿宋_GB2312"/>
          <w:sz w:val="24"/>
        </w:rPr>
        <w:t>报</w:t>
      </w:r>
      <w:r>
        <w:rPr>
          <w:rFonts w:ascii="仿宋_GB2312" w:eastAsia="仿宋_GB2312"/>
          <w:sz w:val="24"/>
        </w:rPr>
        <w:t xml:space="preserve"> </w:t>
      </w:r>
      <w:r>
        <w:rPr>
          <w:rFonts w:hint="eastAsia" w:ascii="仿宋_GB2312" w:eastAsia="仿宋_GB2312"/>
          <w:sz w:val="24"/>
        </w:rPr>
        <w:t>价</w:t>
      </w:r>
      <w:r>
        <w:rPr>
          <w:rFonts w:ascii="仿宋_GB2312" w:eastAsia="仿宋_GB2312"/>
          <w:sz w:val="24"/>
        </w:rPr>
        <w:t xml:space="preserve"> </w:t>
      </w:r>
      <w:r>
        <w:rPr>
          <w:rFonts w:hint="eastAsia" w:ascii="仿宋_GB2312" w:eastAsia="仿宋_GB2312"/>
          <w:sz w:val="24"/>
        </w:rPr>
        <w:t>人（全称并加盖公章）：</w:t>
      </w:r>
      <w:r>
        <w:rPr>
          <w:rFonts w:ascii="仿宋_GB2312" w:eastAsia="仿宋_GB2312"/>
          <w:sz w:val="24"/>
          <w:u w:val="single"/>
        </w:rPr>
        <w:t xml:space="preserve">                 </w:t>
      </w:r>
      <w:r>
        <w:rPr>
          <w:rFonts w:ascii="仿宋_GB2312" w:eastAsia="仿宋_GB2312"/>
          <w:sz w:val="24"/>
        </w:rPr>
        <w:t xml:space="preserve">                             </w:t>
      </w:r>
    </w:p>
    <w:p>
      <w:pPr>
        <w:spacing w:line="360" w:lineRule="exact"/>
        <w:ind w:firstLine="480" w:firstLineChars="200"/>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日</w:t>
      </w:r>
      <w:r>
        <w:rPr>
          <w:rFonts w:ascii="仿宋_GB2312" w:eastAsia="仿宋_GB2312"/>
          <w:sz w:val="24"/>
        </w:rPr>
        <w:t xml:space="preserve">      </w:t>
      </w:r>
      <w:r>
        <w:rPr>
          <w:rFonts w:hint="eastAsia" w:ascii="仿宋_GB2312" w:eastAsia="仿宋_GB2312"/>
          <w:sz w:val="24"/>
        </w:rPr>
        <w:t>期：</w:t>
      </w:r>
      <w:r>
        <w:rPr>
          <w:rFonts w:ascii="仿宋_GB2312" w:eastAsia="仿宋_GB2312"/>
          <w:sz w:val="24"/>
          <w:u w:val="single"/>
        </w:rPr>
        <w:t xml:space="preserve">                                </w:t>
      </w:r>
    </w:p>
    <w:p>
      <w:pPr>
        <w:spacing w:line="360" w:lineRule="exact"/>
        <w:ind w:firstLine="480" w:firstLineChars="200"/>
        <w:rPr>
          <w:rFonts w:ascii="仿宋_GB2312" w:hAnsi="宋体" w:eastAsia="仿宋_GB2312"/>
          <w:sz w:val="28"/>
          <w:szCs w:val="28"/>
        </w:rPr>
      </w:pPr>
      <w:r>
        <w:rPr>
          <w:rFonts w:hint="eastAsia" w:ascii="仿宋_GB2312" w:hAnsi="宋体" w:eastAsia="仿宋_GB2312"/>
          <w:sz w:val="24"/>
        </w:rPr>
        <w:t>（报价文中个人签章应真实、有效。</w:t>
      </w:r>
      <w:r>
        <w:rPr>
          <w:rFonts w:hint="eastAsia" w:ascii="仿宋_GB2312" w:hAnsi="宋体" w:eastAsia="仿宋_GB2312"/>
          <w:b/>
          <w:sz w:val="24"/>
        </w:rPr>
        <w:t>请各潜在报价人特别注意</w:t>
      </w:r>
      <w:r>
        <w:rPr>
          <w:rFonts w:hint="eastAsia" w:ascii="仿宋_GB2312" w:hAnsi="宋体" w:eastAsia="仿宋_GB2312"/>
          <w:sz w:val="24"/>
        </w:rPr>
        <w:t>。）</w:t>
      </w:r>
    </w:p>
    <w:p>
      <w:pPr>
        <w:pStyle w:val="15"/>
        <w:spacing w:line="360" w:lineRule="exact"/>
        <w:jc w:val="center"/>
        <w:outlineLvl w:val="1"/>
        <w:rPr>
          <w:rFonts w:ascii="仿宋_GB2312" w:eastAsia="仿宋_GB2312"/>
          <w:szCs w:val="28"/>
        </w:rPr>
      </w:pPr>
    </w:p>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E3A91"/>
    <w:multiLevelType w:val="singleLevel"/>
    <w:tmpl w:val="A70E3A91"/>
    <w:lvl w:ilvl="0" w:tentative="0">
      <w:start w:val="1"/>
      <w:numFmt w:val="chineseCounting"/>
      <w:suff w:val="nothing"/>
      <w:lvlText w:val="%1、"/>
      <w:lvlJc w:val="left"/>
      <w:rPr>
        <w:rFonts w:hint="eastAsia"/>
      </w:rPr>
    </w:lvl>
  </w:abstractNum>
  <w:abstractNum w:abstractNumId="1">
    <w:nsid w:val="355A6577"/>
    <w:multiLevelType w:val="singleLevel"/>
    <w:tmpl w:val="355A6577"/>
    <w:lvl w:ilvl="0" w:tentative="0">
      <w:start w:val="2"/>
      <w:numFmt w:val="chineseCounting"/>
      <w:suff w:val="nothing"/>
      <w:lvlText w:val="（%1）"/>
      <w:lvlJc w:val="left"/>
      <w:rPr>
        <w:rFonts w:hint="eastAsia"/>
      </w:rPr>
    </w:lvl>
  </w:abstractNum>
  <w:abstractNum w:abstractNumId="2">
    <w:nsid w:val="629EF47A"/>
    <w:multiLevelType w:val="singleLevel"/>
    <w:tmpl w:val="629EF47A"/>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NzZlMzVhOTg3NDQ0NTFjNmFlNjUyNjUxZjRhNGUifQ=="/>
  </w:docVars>
  <w:rsids>
    <w:rsidRoot w:val="00000000"/>
    <w:rsid w:val="00164C26"/>
    <w:rsid w:val="00337586"/>
    <w:rsid w:val="00453225"/>
    <w:rsid w:val="00586FEC"/>
    <w:rsid w:val="00C36B5B"/>
    <w:rsid w:val="013C1674"/>
    <w:rsid w:val="0183453D"/>
    <w:rsid w:val="01CC7C92"/>
    <w:rsid w:val="02510197"/>
    <w:rsid w:val="0265517B"/>
    <w:rsid w:val="02700CDF"/>
    <w:rsid w:val="02A13401"/>
    <w:rsid w:val="032338E1"/>
    <w:rsid w:val="033574C6"/>
    <w:rsid w:val="039A4CDE"/>
    <w:rsid w:val="03A62D78"/>
    <w:rsid w:val="03CA0201"/>
    <w:rsid w:val="047962C7"/>
    <w:rsid w:val="047C6844"/>
    <w:rsid w:val="049802FF"/>
    <w:rsid w:val="0512765A"/>
    <w:rsid w:val="05415DBE"/>
    <w:rsid w:val="05697ACB"/>
    <w:rsid w:val="05910715"/>
    <w:rsid w:val="05B65BB9"/>
    <w:rsid w:val="05EE492D"/>
    <w:rsid w:val="060774EA"/>
    <w:rsid w:val="06190FCC"/>
    <w:rsid w:val="067D2A36"/>
    <w:rsid w:val="06DD48E1"/>
    <w:rsid w:val="06E8731C"/>
    <w:rsid w:val="076A6D07"/>
    <w:rsid w:val="07843B6C"/>
    <w:rsid w:val="07C82CA9"/>
    <w:rsid w:val="0845254C"/>
    <w:rsid w:val="08651F52"/>
    <w:rsid w:val="086E3851"/>
    <w:rsid w:val="08CB2A51"/>
    <w:rsid w:val="08E81855"/>
    <w:rsid w:val="098F2AB0"/>
    <w:rsid w:val="09934F36"/>
    <w:rsid w:val="09A22B4F"/>
    <w:rsid w:val="09A514F4"/>
    <w:rsid w:val="0A23332D"/>
    <w:rsid w:val="0A3E057A"/>
    <w:rsid w:val="0A6250EA"/>
    <w:rsid w:val="0A747118"/>
    <w:rsid w:val="0A9954AD"/>
    <w:rsid w:val="0AB15452"/>
    <w:rsid w:val="0AEE023D"/>
    <w:rsid w:val="0B082D3B"/>
    <w:rsid w:val="0B52745A"/>
    <w:rsid w:val="0B61769D"/>
    <w:rsid w:val="0B957E51"/>
    <w:rsid w:val="0BCA3494"/>
    <w:rsid w:val="0BE43E2A"/>
    <w:rsid w:val="0C0E4341"/>
    <w:rsid w:val="0C982866"/>
    <w:rsid w:val="0C9B6BDE"/>
    <w:rsid w:val="0D21242B"/>
    <w:rsid w:val="0D215336"/>
    <w:rsid w:val="0D4B2102"/>
    <w:rsid w:val="0D7C6A10"/>
    <w:rsid w:val="0D8B27AF"/>
    <w:rsid w:val="0DC91529"/>
    <w:rsid w:val="0E2D7D0A"/>
    <w:rsid w:val="0E72571D"/>
    <w:rsid w:val="0ECB4224"/>
    <w:rsid w:val="0ECD6DF7"/>
    <w:rsid w:val="0ED87C76"/>
    <w:rsid w:val="0F264A4E"/>
    <w:rsid w:val="0F360E40"/>
    <w:rsid w:val="0F3A26DF"/>
    <w:rsid w:val="0F3B1FB3"/>
    <w:rsid w:val="0F4C41C0"/>
    <w:rsid w:val="0F6C6610"/>
    <w:rsid w:val="0F930041"/>
    <w:rsid w:val="0FF3195A"/>
    <w:rsid w:val="104135F9"/>
    <w:rsid w:val="104C3CD5"/>
    <w:rsid w:val="10673D82"/>
    <w:rsid w:val="10AA2027"/>
    <w:rsid w:val="10C81F6C"/>
    <w:rsid w:val="10F75E9C"/>
    <w:rsid w:val="111B209C"/>
    <w:rsid w:val="11226BC5"/>
    <w:rsid w:val="112E1DCF"/>
    <w:rsid w:val="11457119"/>
    <w:rsid w:val="114A310B"/>
    <w:rsid w:val="118408DA"/>
    <w:rsid w:val="11E46932"/>
    <w:rsid w:val="12094E50"/>
    <w:rsid w:val="12535865"/>
    <w:rsid w:val="12C10A21"/>
    <w:rsid w:val="13497394"/>
    <w:rsid w:val="135637E7"/>
    <w:rsid w:val="13765CAF"/>
    <w:rsid w:val="13B90C77"/>
    <w:rsid w:val="13E7095B"/>
    <w:rsid w:val="14165B51"/>
    <w:rsid w:val="14403969"/>
    <w:rsid w:val="14B65715"/>
    <w:rsid w:val="14D47667"/>
    <w:rsid w:val="14EB7FD7"/>
    <w:rsid w:val="158C2634"/>
    <w:rsid w:val="159D7523"/>
    <w:rsid w:val="162C08A7"/>
    <w:rsid w:val="164C1B87"/>
    <w:rsid w:val="16F30626"/>
    <w:rsid w:val="16FC64CC"/>
    <w:rsid w:val="17151117"/>
    <w:rsid w:val="17307D41"/>
    <w:rsid w:val="17651796"/>
    <w:rsid w:val="17717043"/>
    <w:rsid w:val="17DD454F"/>
    <w:rsid w:val="17F35B20"/>
    <w:rsid w:val="181A354C"/>
    <w:rsid w:val="181C5590"/>
    <w:rsid w:val="18595216"/>
    <w:rsid w:val="19791440"/>
    <w:rsid w:val="19A075E2"/>
    <w:rsid w:val="19BB08C0"/>
    <w:rsid w:val="19C47A1F"/>
    <w:rsid w:val="1A3B1496"/>
    <w:rsid w:val="1ABC5A3C"/>
    <w:rsid w:val="1AE14A63"/>
    <w:rsid w:val="1B014F68"/>
    <w:rsid w:val="1B79633D"/>
    <w:rsid w:val="1B9273FE"/>
    <w:rsid w:val="1BF97D57"/>
    <w:rsid w:val="1C0D2E16"/>
    <w:rsid w:val="1C185B56"/>
    <w:rsid w:val="1C281B11"/>
    <w:rsid w:val="1C6A2129"/>
    <w:rsid w:val="1C8C02F2"/>
    <w:rsid w:val="1CA9372E"/>
    <w:rsid w:val="1CE0094F"/>
    <w:rsid w:val="1E482C0C"/>
    <w:rsid w:val="1F120F82"/>
    <w:rsid w:val="1F6F0182"/>
    <w:rsid w:val="1FA808F8"/>
    <w:rsid w:val="1FF05113"/>
    <w:rsid w:val="1FF94191"/>
    <w:rsid w:val="210C1A01"/>
    <w:rsid w:val="2144566C"/>
    <w:rsid w:val="214D6B5B"/>
    <w:rsid w:val="21710A4D"/>
    <w:rsid w:val="219E4D4F"/>
    <w:rsid w:val="21EB07A6"/>
    <w:rsid w:val="22252D7A"/>
    <w:rsid w:val="223A1E45"/>
    <w:rsid w:val="224551CB"/>
    <w:rsid w:val="227A0B69"/>
    <w:rsid w:val="22C81958"/>
    <w:rsid w:val="232F0087"/>
    <w:rsid w:val="23531B69"/>
    <w:rsid w:val="23581894"/>
    <w:rsid w:val="238C6112"/>
    <w:rsid w:val="239161EE"/>
    <w:rsid w:val="23ED78C8"/>
    <w:rsid w:val="24760F01"/>
    <w:rsid w:val="24A3234B"/>
    <w:rsid w:val="24E9145C"/>
    <w:rsid w:val="24EE7D9B"/>
    <w:rsid w:val="2519649B"/>
    <w:rsid w:val="252217F3"/>
    <w:rsid w:val="25481853"/>
    <w:rsid w:val="25537BFE"/>
    <w:rsid w:val="256718FC"/>
    <w:rsid w:val="25744308"/>
    <w:rsid w:val="25E20415"/>
    <w:rsid w:val="26265313"/>
    <w:rsid w:val="263C4B36"/>
    <w:rsid w:val="264D3A61"/>
    <w:rsid w:val="2694227D"/>
    <w:rsid w:val="26AF29E8"/>
    <w:rsid w:val="26B844BF"/>
    <w:rsid w:val="26FE4F2B"/>
    <w:rsid w:val="27343A60"/>
    <w:rsid w:val="27DC08E7"/>
    <w:rsid w:val="27E70AD2"/>
    <w:rsid w:val="28010185"/>
    <w:rsid w:val="281D1523"/>
    <w:rsid w:val="281F64BE"/>
    <w:rsid w:val="282433BD"/>
    <w:rsid w:val="28304227"/>
    <w:rsid w:val="283E2079"/>
    <w:rsid w:val="28A47F60"/>
    <w:rsid w:val="29357A7A"/>
    <w:rsid w:val="29664480"/>
    <w:rsid w:val="297F5DA9"/>
    <w:rsid w:val="29B30F9D"/>
    <w:rsid w:val="2A4676A3"/>
    <w:rsid w:val="2A4C1D58"/>
    <w:rsid w:val="2A9C377F"/>
    <w:rsid w:val="2AB27175"/>
    <w:rsid w:val="2B067E42"/>
    <w:rsid w:val="2B5554BA"/>
    <w:rsid w:val="2BE617CC"/>
    <w:rsid w:val="2C396AD4"/>
    <w:rsid w:val="2C491D5B"/>
    <w:rsid w:val="2C714E0E"/>
    <w:rsid w:val="2C867E15"/>
    <w:rsid w:val="2CB71FE8"/>
    <w:rsid w:val="2CD255BD"/>
    <w:rsid w:val="2CF9108B"/>
    <w:rsid w:val="2D0A2B09"/>
    <w:rsid w:val="2D0E015C"/>
    <w:rsid w:val="2D573BCE"/>
    <w:rsid w:val="2D7E3C87"/>
    <w:rsid w:val="2D986AF6"/>
    <w:rsid w:val="2EA72D69"/>
    <w:rsid w:val="2EB75385"/>
    <w:rsid w:val="2F081A5A"/>
    <w:rsid w:val="2F4800A8"/>
    <w:rsid w:val="2F4862FA"/>
    <w:rsid w:val="2FA71273"/>
    <w:rsid w:val="2FB41BE1"/>
    <w:rsid w:val="2FCF07C9"/>
    <w:rsid w:val="3011493E"/>
    <w:rsid w:val="30227AED"/>
    <w:rsid w:val="30803872"/>
    <w:rsid w:val="3095556F"/>
    <w:rsid w:val="309D2676"/>
    <w:rsid w:val="31210BB1"/>
    <w:rsid w:val="31411253"/>
    <w:rsid w:val="3183460F"/>
    <w:rsid w:val="32A67187"/>
    <w:rsid w:val="32CE1B91"/>
    <w:rsid w:val="32CE2FBA"/>
    <w:rsid w:val="32D3237F"/>
    <w:rsid w:val="32DD31FD"/>
    <w:rsid w:val="330F1B29"/>
    <w:rsid w:val="331D7A9E"/>
    <w:rsid w:val="33253C80"/>
    <w:rsid w:val="33484B1B"/>
    <w:rsid w:val="336456CD"/>
    <w:rsid w:val="337D2E7B"/>
    <w:rsid w:val="346566C4"/>
    <w:rsid w:val="352320E4"/>
    <w:rsid w:val="352B7773"/>
    <w:rsid w:val="35507CB7"/>
    <w:rsid w:val="355359F9"/>
    <w:rsid w:val="35951B88"/>
    <w:rsid w:val="35983D89"/>
    <w:rsid w:val="35C3627B"/>
    <w:rsid w:val="35D61696"/>
    <w:rsid w:val="36332BC2"/>
    <w:rsid w:val="366C3DC1"/>
    <w:rsid w:val="369A42D7"/>
    <w:rsid w:val="36E10906"/>
    <w:rsid w:val="370442B6"/>
    <w:rsid w:val="370B658B"/>
    <w:rsid w:val="38037262"/>
    <w:rsid w:val="38066795"/>
    <w:rsid w:val="38120997"/>
    <w:rsid w:val="382D42DF"/>
    <w:rsid w:val="38675A43"/>
    <w:rsid w:val="38710670"/>
    <w:rsid w:val="387243E8"/>
    <w:rsid w:val="38740160"/>
    <w:rsid w:val="391B4A7F"/>
    <w:rsid w:val="3925145A"/>
    <w:rsid w:val="394971EC"/>
    <w:rsid w:val="39614B91"/>
    <w:rsid w:val="39BB4389"/>
    <w:rsid w:val="39D07618"/>
    <w:rsid w:val="39E041AF"/>
    <w:rsid w:val="3A2002B9"/>
    <w:rsid w:val="3A356769"/>
    <w:rsid w:val="3AC7092A"/>
    <w:rsid w:val="3B172AF9"/>
    <w:rsid w:val="3B1B6ADB"/>
    <w:rsid w:val="3B5E45C0"/>
    <w:rsid w:val="3B900DC8"/>
    <w:rsid w:val="3BB80B60"/>
    <w:rsid w:val="3BF75330"/>
    <w:rsid w:val="3C1C019C"/>
    <w:rsid w:val="3C9F32D2"/>
    <w:rsid w:val="3CB056AE"/>
    <w:rsid w:val="3CE20DE3"/>
    <w:rsid w:val="3D08390E"/>
    <w:rsid w:val="3D43120E"/>
    <w:rsid w:val="3D891409"/>
    <w:rsid w:val="3DC70D32"/>
    <w:rsid w:val="3E1A3557"/>
    <w:rsid w:val="3E350FD9"/>
    <w:rsid w:val="3E7F33BB"/>
    <w:rsid w:val="3E896631"/>
    <w:rsid w:val="3EAB0654"/>
    <w:rsid w:val="3EAE5A4E"/>
    <w:rsid w:val="3EB219E2"/>
    <w:rsid w:val="3F194FB8"/>
    <w:rsid w:val="3F2006FA"/>
    <w:rsid w:val="3F5C459C"/>
    <w:rsid w:val="3FB5178A"/>
    <w:rsid w:val="3FE55AAF"/>
    <w:rsid w:val="3FEC0F24"/>
    <w:rsid w:val="3FF1653A"/>
    <w:rsid w:val="40164A88"/>
    <w:rsid w:val="404E424A"/>
    <w:rsid w:val="40AF442B"/>
    <w:rsid w:val="40BC4116"/>
    <w:rsid w:val="411E6EBB"/>
    <w:rsid w:val="41340907"/>
    <w:rsid w:val="41760AA5"/>
    <w:rsid w:val="419158DF"/>
    <w:rsid w:val="41B96BE3"/>
    <w:rsid w:val="41D210D4"/>
    <w:rsid w:val="421309EA"/>
    <w:rsid w:val="422E312E"/>
    <w:rsid w:val="42472441"/>
    <w:rsid w:val="427A6373"/>
    <w:rsid w:val="42B15B0D"/>
    <w:rsid w:val="42DE0FF8"/>
    <w:rsid w:val="43095949"/>
    <w:rsid w:val="43B753A5"/>
    <w:rsid w:val="43CE2E1A"/>
    <w:rsid w:val="450C489A"/>
    <w:rsid w:val="454A2974"/>
    <w:rsid w:val="45521829"/>
    <w:rsid w:val="4574179F"/>
    <w:rsid w:val="458E3E27"/>
    <w:rsid w:val="46195BA4"/>
    <w:rsid w:val="46771560"/>
    <w:rsid w:val="46A165C4"/>
    <w:rsid w:val="472C67D7"/>
    <w:rsid w:val="47791723"/>
    <w:rsid w:val="4822515A"/>
    <w:rsid w:val="48B564CB"/>
    <w:rsid w:val="48C252CB"/>
    <w:rsid w:val="48DA4B74"/>
    <w:rsid w:val="48E51B6F"/>
    <w:rsid w:val="48F549A5"/>
    <w:rsid w:val="491A08B0"/>
    <w:rsid w:val="49AD1724"/>
    <w:rsid w:val="49EF3AEA"/>
    <w:rsid w:val="4A070E34"/>
    <w:rsid w:val="4A1B668D"/>
    <w:rsid w:val="4A3B5AC1"/>
    <w:rsid w:val="4A572D17"/>
    <w:rsid w:val="4AE81075"/>
    <w:rsid w:val="4B0C4228"/>
    <w:rsid w:val="4B1355B6"/>
    <w:rsid w:val="4B306168"/>
    <w:rsid w:val="4BA32DDE"/>
    <w:rsid w:val="4C797858"/>
    <w:rsid w:val="4CBC202A"/>
    <w:rsid w:val="4D0241A8"/>
    <w:rsid w:val="4D302884"/>
    <w:rsid w:val="4D3D4B6D"/>
    <w:rsid w:val="4D550108"/>
    <w:rsid w:val="4DBC05B9"/>
    <w:rsid w:val="4DCB0354"/>
    <w:rsid w:val="4E630603"/>
    <w:rsid w:val="4E8F36DE"/>
    <w:rsid w:val="4EAA6232"/>
    <w:rsid w:val="4EC217CD"/>
    <w:rsid w:val="4ED02979"/>
    <w:rsid w:val="4F6C1739"/>
    <w:rsid w:val="4FDA66A3"/>
    <w:rsid w:val="501E5B4A"/>
    <w:rsid w:val="50420277"/>
    <w:rsid w:val="5060129E"/>
    <w:rsid w:val="507040C2"/>
    <w:rsid w:val="507B7E86"/>
    <w:rsid w:val="510E100C"/>
    <w:rsid w:val="514364CA"/>
    <w:rsid w:val="51C770FB"/>
    <w:rsid w:val="51DC2BA6"/>
    <w:rsid w:val="526262C1"/>
    <w:rsid w:val="52803EFD"/>
    <w:rsid w:val="532E5683"/>
    <w:rsid w:val="538452A3"/>
    <w:rsid w:val="543F741C"/>
    <w:rsid w:val="546724CF"/>
    <w:rsid w:val="54782853"/>
    <w:rsid w:val="54976AF9"/>
    <w:rsid w:val="54AD6A7C"/>
    <w:rsid w:val="55280343"/>
    <w:rsid w:val="55D83684"/>
    <w:rsid w:val="55E71B19"/>
    <w:rsid w:val="569577C7"/>
    <w:rsid w:val="56AB2D7B"/>
    <w:rsid w:val="56C37E91"/>
    <w:rsid w:val="570D3D70"/>
    <w:rsid w:val="570D4F98"/>
    <w:rsid w:val="572F19CA"/>
    <w:rsid w:val="58B303D9"/>
    <w:rsid w:val="58C93758"/>
    <w:rsid w:val="58F72073"/>
    <w:rsid w:val="59266D23"/>
    <w:rsid w:val="59457283"/>
    <w:rsid w:val="5A2A6479"/>
    <w:rsid w:val="5A8E2EAB"/>
    <w:rsid w:val="5AE14D89"/>
    <w:rsid w:val="5AED72F3"/>
    <w:rsid w:val="5AF21B48"/>
    <w:rsid w:val="5C2A6C04"/>
    <w:rsid w:val="5C7961C0"/>
    <w:rsid w:val="5C7A36E7"/>
    <w:rsid w:val="5C844566"/>
    <w:rsid w:val="5CA82A1B"/>
    <w:rsid w:val="5CC42BB4"/>
    <w:rsid w:val="5CCB60AB"/>
    <w:rsid w:val="5CE47462"/>
    <w:rsid w:val="5D017965"/>
    <w:rsid w:val="5D137698"/>
    <w:rsid w:val="5D3D64C3"/>
    <w:rsid w:val="5DA638C6"/>
    <w:rsid w:val="5DAD189A"/>
    <w:rsid w:val="5E274AA4"/>
    <w:rsid w:val="5E7C027A"/>
    <w:rsid w:val="5EA22A81"/>
    <w:rsid w:val="5ED45FB3"/>
    <w:rsid w:val="5ED74E21"/>
    <w:rsid w:val="5EE61FBF"/>
    <w:rsid w:val="5F37080F"/>
    <w:rsid w:val="5F550EB4"/>
    <w:rsid w:val="5F585836"/>
    <w:rsid w:val="5FC5111D"/>
    <w:rsid w:val="60F5158E"/>
    <w:rsid w:val="60FA4DF7"/>
    <w:rsid w:val="61893075"/>
    <w:rsid w:val="61D03929"/>
    <w:rsid w:val="62312A9A"/>
    <w:rsid w:val="636B1FDC"/>
    <w:rsid w:val="636C7B02"/>
    <w:rsid w:val="639D1585"/>
    <w:rsid w:val="64740A1C"/>
    <w:rsid w:val="64760C38"/>
    <w:rsid w:val="64872E45"/>
    <w:rsid w:val="649B244D"/>
    <w:rsid w:val="64A84B6A"/>
    <w:rsid w:val="64C71494"/>
    <w:rsid w:val="64C73242"/>
    <w:rsid w:val="653569B5"/>
    <w:rsid w:val="655E16AA"/>
    <w:rsid w:val="660D782A"/>
    <w:rsid w:val="66A337D0"/>
    <w:rsid w:val="66BC2B4E"/>
    <w:rsid w:val="66D82907"/>
    <w:rsid w:val="67220C03"/>
    <w:rsid w:val="673B3590"/>
    <w:rsid w:val="6764746E"/>
    <w:rsid w:val="67717EAE"/>
    <w:rsid w:val="67BF6452"/>
    <w:rsid w:val="68752FB5"/>
    <w:rsid w:val="68EB762C"/>
    <w:rsid w:val="694320DB"/>
    <w:rsid w:val="69AF24F6"/>
    <w:rsid w:val="6A7136EF"/>
    <w:rsid w:val="6A843983"/>
    <w:rsid w:val="6A970053"/>
    <w:rsid w:val="6AA47B81"/>
    <w:rsid w:val="6AA87672"/>
    <w:rsid w:val="6AC05327"/>
    <w:rsid w:val="6B2807B2"/>
    <w:rsid w:val="6B4A0729"/>
    <w:rsid w:val="6BA75B7B"/>
    <w:rsid w:val="6BF16DF6"/>
    <w:rsid w:val="6C553829"/>
    <w:rsid w:val="6C5B6D25"/>
    <w:rsid w:val="6CA9147F"/>
    <w:rsid w:val="6D21478C"/>
    <w:rsid w:val="6D396CA7"/>
    <w:rsid w:val="6D3C22F3"/>
    <w:rsid w:val="6D8F3FD0"/>
    <w:rsid w:val="6D9D0AF8"/>
    <w:rsid w:val="6DC5678C"/>
    <w:rsid w:val="6E0E5A3E"/>
    <w:rsid w:val="6E60159D"/>
    <w:rsid w:val="6E711527"/>
    <w:rsid w:val="6E875070"/>
    <w:rsid w:val="6EC21673"/>
    <w:rsid w:val="6EDA1DC4"/>
    <w:rsid w:val="6F0230C8"/>
    <w:rsid w:val="6F3E67F6"/>
    <w:rsid w:val="6F41277F"/>
    <w:rsid w:val="6FC62348"/>
    <w:rsid w:val="700510C2"/>
    <w:rsid w:val="703C06C4"/>
    <w:rsid w:val="70B84386"/>
    <w:rsid w:val="722815B7"/>
    <w:rsid w:val="723F6B0D"/>
    <w:rsid w:val="7258372B"/>
    <w:rsid w:val="72764C46"/>
    <w:rsid w:val="727B38BE"/>
    <w:rsid w:val="728379FE"/>
    <w:rsid w:val="732B7092"/>
    <w:rsid w:val="73702CF6"/>
    <w:rsid w:val="74003DCF"/>
    <w:rsid w:val="741B7106"/>
    <w:rsid w:val="74235FBB"/>
    <w:rsid w:val="74766DC9"/>
    <w:rsid w:val="74852E4A"/>
    <w:rsid w:val="74BD3D0B"/>
    <w:rsid w:val="74EC0AA3"/>
    <w:rsid w:val="74F17E67"/>
    <w:rsid w:val="752E10BB"/>
    <w:rsid w:val="75AD0DB3"/>
    <w:rsid w:val="76424E1E"/>
    <w:rsid w:val="76516E0F"/>
    <w:rsid w:val="7668138B"/>
    <w:rsid w:val="770A2BDB"/>
    <w:rsid w:val="77343640"/>
    <w:rsid w:val="777A05E8"/>
    <w:rsid w:val="779B7488"/>
    <w:rsid w:val="77D221D2"/>
    <w:rsid w:val="77F17F12"/>
    <w:rsid w:val="780471E3"/>
    <w:rsid w:val="781833E4"/>
    <w:rsid w:val="78283BA0"/>
    <w:rsid w:val="78762856"/>
    <w:rsid w:val="78C7785D"/>
    <w:rsid w:val="78C80EDF"/>
    <w:rsid w:val="78CE7AAB"/>
    <w:rsid w:val="78EE303B"/>
    <w:rsid w:val="78F8200B"/>
    <w:rsid w:val="792275BE"/>
    <w:rsid w:val="79602813"/>
    <w:rsid w:val="79A03E0B"/>
    <w:rsid w:val="79B002F1"/>
    <w:rsid w:val="7A2F7467"/>
    <w:rsid w:val="7A5073DE"/>
    <w:rsid w:val="7A833316"/>
    <w:rsid w:val="7AD93B54"/>
    <w:rsid w:val="7AE603FD"/>
    <w:rsid w:val="7AE83070"/>
    <w:rsid w:val="7B783090"/>
    <w:rsid w:val="7BE70464"/>
    <w:rsid w:val="7BF94318"/>
    <w:rsid w:val="7BFD3595"/>
    <w:rsid w:val="7C11519D"/>
    <w:rsid w:val="7C273B24"/>
    <w:rsid w:val="7C6320B5"/>
    <w:rsid w:val="7C8A1761"/>
    <w:rsid w:val="7CB36228"/>
    <w:rsid w:val="7CB62E48"/>
    <w:rsid w:val="7D2F777E"/>
    <w:rsid w:val="7D5B4A17"/>
    <w:rsid w:val="7D9B3852"/>
    <w:rsid w:val="7DD4215E"/>
    <w:rsid w:val="7DEB18F7"/>
    <w:rsid w:val="7DFA4230"/>
    <w:rsid w:val="7E5A40BC"/>
    <w:rsid w:val="7E68119A"/>
    <w:rsid w:val="7E865AC4"/>
    <w:rsid w:val="7EC93A28"/>
    <w:rsid w:val="7ECF746B"/>
    <w:rsid w:val="7EDD4593"/>
    <w:rsid w:val="7F2350C1"/>
    <w:rsid w:val="7F323556"/>
    <w:rsid w:val="7F5D6825"/>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fal"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pPr>
  </w:style>
  <w:style w:type="paragraph" w:styleId="4">
    <w:name w:val="Plain Text"/>
    <w:basedOn w:val="1"/>
    <w:qFormat/>
    <w:uiPriority w:val="99"/>
    <w:rPr>
      <w:rFonts w:ascii="宋体" w:hAnsi="Courier New" w:eastAsia="宋体"/>
      <w:szCs w:val="20"/>
    </w:rPr>
  </w:style>
  <w:style w:type="paragraph" w:styleId="5">
    <w:name w:val="footer"/>
    <w:basedOn w:val="1"/>
    <w:qFormat/>
    <w:uiPriority w:val="99"/>
    <w:pPr>
      <w:tabs>
        <w:tab w:val="center" w:pos="4153"/>
        <w:tab w:val="right" w:pos="8306"/>
      </w:tabs>
      <w:snapToGrid w:val="0"/>
      <w:jc w:val="left"/>
    </w:pPr>
    <w:rPr>
      <w:kern w:val="0"/>
      <w:sz w:val="18"/>
      <w:szCs w:val="20"/>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character" w:styleId="12">
    <w:name w:val="FollowedHyperlink"/>
    <w:basedOn w:val="10"/>
    <w:qFormat/>
    <w:uiPriority w:val="0"/>
    <w:rPr>
      <w:color w:val="800080"/>
      <w:u w:val="none"/>
    </w:rPr>
  </w:style>
  <w:style w:type="character" w:styleId="13">
    <w:name w:val="Hyperlink"/>
    <w:basedOn w:val="10"/>
    <w:qFormat/>
    <w:uiPriority w:val="0"/>
    <w:rPr>
      <w:color w:val="0000FF"/>
      <w:u w:val="none"/>
    </w:rPr>
  </w:style>
  <w:style w:type="paragraph" w:customStyle="1" w:styleId="14">
    <w:name w:val="列出段落1"/>
    <w:basedOn w:val="1"/>
    <w:qFormat/>
    <w:uiPriority w:val="0"/>
    <w:pPr>
      <w:ind w:firstLine="420" w:firstLineChars="200"/>
    </w:pPr>
  </w:style>
  <w:style w:type="paragraph" w:customStyle="1" w:styleId="15">
    <w:name w:val="样式3"/>
    <w:basedOn w:val="4"/>
    <w:qFormat/>
    <w:uiPriority w:val="0"/>
    <w:pPr>
      <w:spacing w:line="240" w:lineRule="atLeast"/>
      <w:outlineLvl w:val="0"/>
    </w:pPr>
    <w:rPr>
      <w:sz w:val="28"/>
    </w:rPr>
  </w:style>
  <w:style w:type="paragraph" w:customStyle="1" w:styleId="16">
    <w:name w:val="List Paragraph"/>
    <w:basedOn w:val="1"/>
    <w:qFormat/>
    <w:uiPriority w:val="34"/>
    <w:pPr>
      <w:ind w:firstLine="420" w:firstLineChars="200"/>
    </w:pPr>
  </w:style>
  <w:style w:type="character" w:customStyle="1" w:styleId="17">
    <w:name w:val="font111"/>
    <w:basedOn w:val="10"/>
    <w:qFormat/>
    <w:uiPriority w:val="0"/>
    <w:rPr>
      <w:rFonts w:hint="eastAsia" w:ascii="宋体" w:hAnsi="宋体" w:eastAsia="宋体" w:cs="宋体"/>
      <w:color w:val="000000"/>
      <w:sz w:val="24"/>
      <w:szCs w:val="24"/>
      <w:u w:val="none"/>
    </w:rPr>
  </w:style>
  <w:style w:type="character" w:customStyle="1" w:styleId="18">
    <w:name w:val="font122"/>
    <w:basedOn w:val="10"/>
    <w:qFormat/>
    <w:uiPriority w:val="0"/>
    <w:rPr>
      <w:rFonts w:hint="default" w:ascii="Calibri" w:hAnsi="Calibri" w:cs="Calibri"/>
      <w:color w:val="000000"/>
      <w:sz w:val="24"/>
      <w:szCs w:val="24"/>
      <w:u w:val="none"/>
    </w:rPr>
  </w:style>
  <w:style w:type="character" w:customStyle="1" w:styleId="19">
    <w:name w:val="font61"/>
    <w:basedOn w:val="10"/>
    <w:qFormat/>
    <w:uiPriority w:val="0"/>
    <w:rPr>
      <w:rFonts w:hint="default" w:ascii="Calibri" w:hAnsi="Calibri" w:cs="Calibri"/>
      <w:color w:val="000000"/>
      <w:sz w:val="24"/>
      <w:szCs w:val="24"/>
      <w:u w:val="none"/>
    </w:rPr>
  </w:style>
  <w:style w:type="paragraph" w:customStyle="1" w:styleId="2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5912</Words>
  <Characters>6295</Characters>
  <Lines>0</Lines>
  <Paragraphs>0</Paragraphs>
  <TotalTime>1</TotalTime>
  <ScaleCrop>false</ScaleCrop>
  <LinksUpToDate>false</LinksUpToDate>
  <CharactersWithSpaces>7003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2021-06-24T02:08:00Z</dcterms:created>
  <dc:creator>lenovo</dc:creator>
  <cp:lastModifiedBy>Administrator</cp:lastModifiedBy>
  <cp:lastPrinted>2023-07-06T07:25:00Z</cp:lastPrinted>
  <dcterms:modified xsi:type="dcterms:W3CDTF">2023-07-11T08:27:49Z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525507C4D87D4D6DA6FE616D8282AE89_13</vt:lpwstr>
  </property>
</Properties>
</file>