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楷体_GB2312" w:hAnsi="楷体_GB2312" w:eastAsia="楷体_GB2312" w:cs="楷体_GB2312"/>
          <w:szCs w:val="32"/>
        </w:rPr>
      </w:pPr>
      <w:r>
        <w:rPr>
          <w:rFonts w:hint="eastAsia" w:ascii="楷体_GB2312" w:hAnsi="楷体_GB2312" w:eastAsia="楷体_GB2312" w:cs="楷体_GB2312"/>
          <w:szCs w:val="32"/>
        </w:rPr>
        <w:t>附件1</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群众办事堵点问题处理进展报告</w:t>
      </w:r>
    </w:p>
    <w:p>
      <w:pPr>
        <w:spacing w:line="560" w:lineRule="exact"/>
        <w:jc w:val="center"/>
        <w:rPr>
          <w:rFonts w:hint="eastAsia" w:ascii="方正小标宋简体" w:hAnsi="方正小标宋简体" w:eastAsia="方正小标宋简体" w:cs="方正小标宋简体"/>
          <w:sz w:val="44"/>
          <w:szCs w:val="44"/>
        </w:rPr>
      </w:pPr>
      <w:r>
        <w:rPr>
          <w:rFonts w:hint="eastAsia" w:ascii="仿宋_GB2312"/>
          <w:sz w:val="28"/>
          <w:szCs w:val="28"/>
        </w:rPr>
        <w:t>填表单位：                      填表人及联系方式：                    填表日期：</w:t>
      </w:r>
    </w:p>
    <w:tbl>
      <w:tblPr>
        <w:tblStyle w:val="4"/>
        <w:tblW w:w="1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5"/>
        <w:gridCol w:w="932"/>
        <w:gridCol w:w="1279"/>
        <w:gridCol w:w="1845"/>
        <w:gridCol w:w="1400"/>
        <w:gridCol w:w="880"/>
        <w:gridCol w:w="1125"/>
        <w:gridCol w:w="1545"/>
        <w:gridCol w:w="834"/>
        <w:gridCol w:w="1275"/>
        <w:gridCol w:w="106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1" w:hRule="atLeast"/>
          <w:jc w:val="center"/>
        </w:trPr>
        <w:tc>
          <w:tcPr>
            <w:tcW w:w="4671" w:type="dxa"/>
            <w:gridSpan w:val="4"/>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堵点问题</w:t>
            </w:r>
          </w:p>
        </w:tc>
        <w:tc>
          <w:tcPr>
            <w:tcW w:w="2280" w:type="dxa"/>
            <w:gridSpan w:val="2"/>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堵点排查情况</w:t>
            </w:r>
          </w:p>
        </w:tc>
        <w:tc>
          <w:tcPr>
            <w:tcW w:w="5840" w:type="dxa"/>
            <w:gridSpan w:val="5"/>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堵点解决情况</w:t>
            </w:r>
          </w:p>
        </w:tc>
        <w:tc>
          <w:tcPr>
            <w:tcW w:w="1830"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5" w:hRule="atLeast"/>
          <w:jc w:val="center"/>
        </w:trPr>
        <w:tc>
          <w:tcPr>
            <w:tcW w:w="615" w:type="dxa"/>
            <w:vAlign w:val="center"/>
          </w:tcPr>
          <w:p>
            <w:pPr>
              <w:widowControl/>
              <w:spacing w:line="220" w:lineRule="exact"/>
              <w:jc w:val="center"/>
              <w:textAlignment w:val="center"/>
              <w:rPr>
                <w:rFonts w:ascii="仿宋_GB2312" w:hAnsi="宋体" w:cs="仿宋_GB2312"/>
                <w:color w:val="000000"/>
                <w:sz w:val="21"/>
                <w:szCs w:val="21"/>
              </w:rPr>
            </w:pPr>
            <w:r>
              <w:rPr>
                <w:rFonts w:hint="eastAsia" w:ascii="仿宋_GB2312" w:hAnsi="宋体" w:cs="仿宋_GB2312"/>
                <w:color w:val="000000"/>
                <w:kern w:val="0"/>
                <w:sz w:val="21"/>
                <w:szCs w:val="21"/>
                <w:lang w:bidi="ar"/>
              </w:rPr>
              <w:t>序号</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季数</w:t>
            </w:r>
          </w:p>
        </w:tc>
        <w:tc>
          <w:tcPr>
            <w:tcW w:w="1279"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规定期限</w:t>
            </w:r>
          </w:p>
        </w:tc>
        <w:tc>
          <w:tcPr>
            <w:tcW w:w="184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问题</w:t>
            </w:r>
          </w:p>
        </w:tc>
        <w:tc>
          <w:tcPr>
            <w:tcW w:w="1400"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本地区存在问题突出的地方</w:t>
            </w:r>
          </w:p>
        </w:tc>
        <w:tc>
          <w:tcPr>
            <w:tcW w:w="880"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问题出现原因</w:t>
            </w:r>
          </w:p>
        </w:tc>
        <w:tc>
          <w:tcPr>
            <w:tcW w:w="112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是否已按照解决标准完成解决</w:t>
            </w:r>
          </w:p>
        </w:tc>
        <w:tc>
          <w:tcPr>
            <w:tcW w:w="154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与数据共享平台对接共享情况</w:t>
            </w:r>
          </w:p>
        </w:tc>
        <w:tc>
          <w:tcPr>
            <w:tcW w:w="834"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解决成效简述</w:t>
            </w:r>
          </w:p>
        </w:tc>
        <w:tc>
          <w:tcPr>
            <w:tcW w:w="127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如未按时解决，简述原因及预计完成时间</w:t>
            </w:r>
          </w:p>
        </w:tc>
        <w:tc>
          <w:tcPr>
            <w:tcW w:w="1061"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备注</w:t>
            </w:r>
          </w:p>
        </w:tc>
        <w:tc>
          <w:tcPr>
            <w:tcW w:w="1830" w:type="dxa"/>
            <w:vAlign w:val="center"/>
          </w:tcPr>
          <w:p>
            <w:pPr>
              <w:spacing w:line="220" w:lineRule="exact"/>
              <w:jc w:val="center"/>
              <w:rPr>
                <w:rFonts w:hint="eastAsia" w:ascii="仿宋_GB2312"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到政府办事，每次都要在各种表格间重复填写姓名、性别、身份证号、地址等个人信息，很麻烦！</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直各单位，各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去政务大厅办事，之前已提供过身份证复印件，办理其他事项时仍需重复提供。</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直各单位，各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w:t>
            </w:r>
            <w:r>
              <w:rPr>
                <w:rFonts w:hint="eastAsia" w:ascii="仿宋_GB2312" w:hAnsi="仿宋_GB2312" w:cs="仿宋_GB2312"/>
                <w:color w:val="000000"/>
                <w:kern w:val="0"/>
                <w:sz w:val="21"/>
                <w:szCs w:val="21"/>
                <w:lang w:bidi="ar"/>
              </w:rPr>
              <w:t>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8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办理房产过户本来就环节多，还需要准备身份证复印件，自己找地方复印很麻烦。</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市国土局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5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平时收寄快递、缴纳停车费、入户查水表燃气表等，不知道工作人员身份真假，能有方便的办法进行官方核实就好了。</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spacing w:line="220" w:lineRule="exact"/>
              <w:rPr>
                <w:rFonts w:hint="eastAsia" w:ascii="仿宋_GB2312" w:hAns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网上预约医院挂号、购买火车票时，黄牛猖獗，造成票号紧张，网络身份核验也需加强。</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办理公积金贷款或提取公积金时，不光要核验身份证原件，还要提供复印件。</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市建委</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4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到政府办事往往需要现场提供身份证原件核验身份，要能在网上办事在线验明身份就方便多了。</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直各单位，各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未带身份证入住酒店需要到派出所开具临时身份证，造成不便。</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身份证异地办理不够方便。</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办理乘机手续时忘带身份证，补办临时证件需要排长队，造成不便，影响出行。</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7"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办理生育服务证明，还要提供夫妻双方身份证复印件。</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平时工作忙，办事时才发现身份证过期，最好对快过期人员进行提醒。</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8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办理结婚登记时，已提交身份证原件核验身份，为何还要留存复印件。</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民政</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6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申请办理职业技能等级评定或初级、中级、高级职称，要提交学历和学位证书原件和复印件。</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5"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办理工商注册登记时，需要提供法人及委托人身份证复印件。</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中小学</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内转学，需要提供纸质学籍证明。</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在外地上学时丢失身份证，要补办还得学校开就读证明。</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补办学历、学位证书，时间长、流程繁琐。</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中小学生跨</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转学，需要回原籍地开具纸质学籍证明。</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0"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932"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第一季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5月10日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在校大学生申请贫困助学资格需要去学校开具就读证明。</w:t>
            </w:r>
          </w:p>
        </w:tc>
        <w:tc>
          <w:tcPr>
            <w:tcW w:w="1400" w:type="dxa"/>
            <w:vAlign w:val="center"/>
          </w:tcPr>
          <w:p>
            <w:pPr>
              <w:spacing w:line="220" w:lineRule="exact"/>
              <w:jc w:val="center"/>
              <w:rPr>
                <w:rFonts w:hint="eastAsia" w:ascii="仿宋_GB2312" w:hAnsi="仿宋_GB2312" w:cs="仿宋_GB2312"/>
                <w:color w:val="000000"/>
                <w:sz w:val="21"/>
                <w:szCs w:val="21"/>
              </w:rPr>
            </w:pPr>
          </w:p>
        </w:tc>
        <w:tc>
          <w:tcPr>
            <w:tcW w:w="880" w:type="dxa"/>
            <w:vAlign w:val="center"/>
          </w:tcPr>
          <w:p>
            <w:pPr>
              <w:spacing w:line="220" w:lineRule="exact"/>
              <w:jc w:val="center"/>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到政府办事，企业申报各种表格中反复填写企业名称、统一社会信用代码、法人姓名、经营范围等信息</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直各单位，各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办理营业执照，特别是公司的开办，需要携带的材料多、程序复杂、办理时间长</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办理营业执照很麻烦，如果能直接在网上办理，就会更方便</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1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持续推进</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企业在银行变更信息程序复杂，银行没有从工商获得企业信息变更的资料，需要企业提供证明去排队办理</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r>
              <w:rPr>
                <w:rFonts w:hint="eastAsia" w:ascii="仿宋_GB2312" w:hAnsi="仿宋_GB2312" w:cs="仿宋_GB2312"/>
                <w:color w:val="000000"/>
                <w:kern w:val="0"/>
                <w:sz w:val="21"/>
                <w:szCs w:val="21"/>
                <w:lang w:bidi="ar"/>
              </w:rPr>
              <w:t>、人民银行福州中心支行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25</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办理三方协议要先到开户银行签订协议，再到税务机关签订协议，要能在网上办理就方便了</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拿着营业执照原件和身份证原件去税务部门办事，还要逐张表手工填写完整的企业信息、个人信息等。</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0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没有官方统一认可的电子营业执照，参加招投标活动或者办事要带营业执照原件到现场核验</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28</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在网上办理了纳税申报，想更正申报却不能从网上办理，需要去大厅现场办理</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2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29</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办理食品经营许可证，已经办理了营业执照，还要提供身份证复印件和身份证原件，房本原件及复印件等证明文件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3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纳税人需要携带税控设备前往税务局进行变更发行，影响正常开票业务进行</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4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在办理建设规划许可证时，之前在同一部门班里的用地规划许可证已提供营业执照复印件还需要反复提交</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市建委</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1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32</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2018/6/30（第一阶段） 8月31日</w:t>
            </w:r>
          </w:p>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（第二阶段）</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办理各类生产许可证时，都需要提供企业的营业执照复印件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5"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33</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企业及分支机构已完成清税，在办理注销手续时仍需提供清税证明</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市市场监管局</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34</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网上办理增值税申报，申报比对时不允许合理的位数误差，导致反复调整申报数据，带来不便</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35</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在大厅办理代开发票业务，需要在不同系统中重复录入数据，等待时间长</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2018/6/30（第一阶段）8月31日</w:t>
            </w:r>
          </w:p>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（第二阶段）</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办理企业社会保险参保登记时，需要提供营业执照复印件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37</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7月31日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大学毕业生与企业单位签订就业协议后，回学校办理高校毕业生就业协议签证手续时，需提供企业的营业执照复印件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38</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2018/6/30（第一阶段）8月31日（第二阶段）</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企业办理房产证时，需要携带营业执照原件核验，还要提供营业执照复印件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市国土局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39</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2018/6/30（第一阶段）8月31日（第二阶段）</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办理烟草专卖零售许可证，无论是新办、延续、变更都需要提供营业执照复印件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5"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第二季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6月30日</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办理企业扣缴税款登记时，需要提供企业营业执照复印件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8月底</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到每个不同的医院，需要办理不同的就诊卡，不能一卡通用。</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42</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刚在一家医院做了检查检验，在同一个城市到另一家医院就诊时还要再做一次检查检验，很浪费时间精力。</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8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43</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医院不能提供分时段预约挂号服务和候诊提醒，很早就需要到医院排队挂号，很浪费时间</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44</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w:t>
            </w:r>
            <w:r>
              <w:rPr>
                <w:rStyle w:val="7"/>
                <w:rFonts w:hint="eastAsia" w:ascii="仿宋_GB2312" w:hAnsi="仿宋_GB2312" w:cs="仿宋_GB2312"/>
                <w:sz w:val="21"/>
                <w:szCs w:val="21"/>
                <w:lang w:bidi="ar"/>
              </w:rPr>
              <w:t>15</w:t>
            </w:r>
            <w:r>
              <w:rPr>
                <w:rStyle w:val="6"/>
                <w:rFonts w:hint="eastAsia" w:ascii="仿宋_GB2312" w:hAnsi="仿宋_GB2312" w:eastAsia="仿宋_GB2312" w:cs="仿宋_GB2312"/>
                <w:sz w:val="21"/>
                <w:szCs w:val="21"/>
                <w:lang w:bidi="ar"/>
              </w:rPr>
              <w:t>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医疗保险报销材料复杂、流程不清，要去医院打印例如结算单、病例等资料。</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医保</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w:t>
            </w:r>
            <w:r>
              <w:rPr>
                <w:rStyle w:val="7"/>
                <w:rFonts w:hint="eastAsia" w:ascii="仿宋_GB2312" w:hAnsi="仿宋_GB2312" w:cs="仿宋_GB2312"/>
                <w:sz w:val="21"/>
                <w:szCs w:val="21"/>
                <w:lang w:bidi="ar"/>
              </w:rPr>
              <w:t>15</w:t>
            </w:r>
            <w:r>
              <w:rPr>
                <w:rStyle w:val="6"/>
                <w:rFonts w:hint="eastAsia" w:ascii="仿宋_GB2312" w:hAnsi="仿宋_GB2312" w:eastAsia="仿宋_GB2312" w:cs="仿宋_GB2312"/>
                <w:sz w:val="21"/>
                <w:szCs w:val="21"/>
                <w:lang w:bidi="ar"/>
              </w:rPr>
              <w:t>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办理医保异地就医直接结算备案，还要本人到就医地社保部门盖章确认医院是否本地定点医院。</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医保</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46</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w:t>
            </w:r>
            <w:r>
              <w:rPr>
                <w:rStyle w:val="7"/>
                <w:rFonts w:hint="eastAsia" w:ascii="仿宋_GB2312" w:hAnsi="仿宋_GB2312" w:cs="仿宋_GB2312"/>
                <w:sz w:val="21"/>
                <w:szCs w:val="21"/>
                <w:lang w:bidi="ar"/>
              </w:rPr>
              <w:t>15</w:t>
            </w:r>
            <w:r>
              <w:rPr>
                <w:rStyle w:val="6"/>
                <w:rFonts w:hint="eastAsia" w:ascii="仿宋_GB2312" w:hAnsi="仿宋_GB2312" w:eastAsia="仿宋_GB2312" w:cs="仿宋_GB2312"/>
                <w:sz w:val="21"/>
                <w:szCs w:val="21"/>
                <w:lang w:bidi="ar"/>
              </w:rPr>
              <w:t>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医保个人全额垫付费用申请零星报销，交完申请材料后等待时间较长，能否查询办理进度</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医保</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47</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w:t>
            </w:r>
            <w:r>
              <w:rPr>
                <w:rStyle w:val="7"/>
                <w:rFonts w:hint="eastAsia" w:ascii="仿宋_GB2312" w:hAnsi="仿宋_GB2312" w:cs="仿宋_GB2312"/>
                <w:sz w:val="21"/>
                <w:szCs w:val="21"/>
                <w:lang w:bidi="ar"/>
              </w:rPr>
              <w:t>15</w:t>
            </w:r>
            <w:r>
              <w:rPr>
                <w:rStyle w:val="6"/>
                <w:rFonts w:hint="eastAsia" w:ascii="仿宋_GB2312" w:hAnsi="仿宋_GB2312" w:eastAsia="仿宋_GB2312" w:cs="仿宋_GB2312"/>
                <w:sz w:val="21"/>
                <w:szCs w:val="21"/>
                <w:lang w:bidi="ar"/>
              </w:rPr>
              <w:t>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领取养老金的退休人员，社保部门可通过其他渠道掌握待遇资格情况，但每年还要集中认证一次。</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6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48</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小孩出生后，报销生育相关费用时，需提供出生医学证明原件。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49</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小孩出生后，报销生育相关费用时，需提供计划生育服务证。</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r>
              <w:rPr>
                <w:rStyle w:val="6"/>
                <w:rFonts w:hint="eastAsia" w:ascii="仿宋_GB2312" w:hAnsi="仿宋_GB2312" w:eastAsia="仿宋_GB2312" w:cs="仿宋_GB2312"/>
                <w:sz w:val="21"/>
                <w:szCs w:val="21"/>
                <w:lang w:bidi="ar"/>
              </w:rPr>
              <w:t>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小孩出生后，办理社会保障卡，需提供出生医学证明原件。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4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51</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部分地区城乡居民养老保险变更缴费档次无法网上办理，必须到金融网点柜台或人社部门经办窗口办理。</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5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52</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8月底前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办理医院报销时每次都得出具生育保险就医确认单，麻烦！</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医保</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53</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办理小孩的户口迁移，需要提供出生医学证明原件。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4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54</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办理生育登记需要分别到村居、镇街两级政务服务大厅，麻烦！</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55</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办理城乡居民养老保险死亡注销时，要提供参保人员死亡火化证明，麻烦。</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民政</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56</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办理生育登记需要提交妊娠证明，能否跟医院信息进行对接免除提交呢？</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11"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57</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生育登记需要提供含预产期的妊娠证明，办理生育保险就医确认也需要提供妊娠证明，重复提交。</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6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58</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老人去世后，家属领取丧葬补贴费时，需要提供死亡证明。</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民政</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59</w:t>
            </w:r>
          </w:p>
        </w:tc>
        <w:tc>
          <w:tcPr>
            <w:tcW w:w="932"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8月15日前</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老人去世后，注销户口时，需要提供死亡证明原件和复印件。</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民政</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公安</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86" w:hRule="atLeast"/>
          <w:jc w:val="center"/>
        </w:trPr>
        <w:tc>
          <w:tcPr>
            <w:tcW w:w="615" w:type="dxa"/>
            <w:vAlign w:val="center"/>
          </w:tcPr>
          <w:p>
            <w:pPr>
              <w:widowControl/>
              <w:spacing w:line="22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60</w:t>
            </w:r>
          </w:p>
        </w:tc>
        <w:tc>
          <w:tcPr>
            <w:tcW w:w="932" w:type="dxa"/>
            <w:vAlign w:val="center"/>
          </w:tcPr>
          <w:p>
            <w:pPr>
              <w:widowControl/>
              <w:tabs>
                <w:tab w:val="center" w:pos="605"/>
              </w:tabs>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第三季</w:t>
            </w:r>
          </w:p>
        </w:tc>
        <w:tc>
          <w:tcPr>
            <w:tcW w:w="1279" w:type="dxa"/>
            <w:vAlign w:val="center"/>
          </w:tcPr>
          <w:p>
            <w:pPr>
              <w:widowControl/>
              <w:spacing w:line="220" w:lineRule="exact"/>
              <w:jc w:val="lef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8月底</w:t>
            </w:r>
          </w:p>
        </w:tc>
        <w:tc>
          <w:tcPr>
            <w:tcW w:w="1845"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办理生育保险待遇核准支付时需要提供生育服务证。</w:t>
            </w:r>
          </w:p>
        </w:tc>
        <w:tc>
          <w:tcPr>
            <w:tcW w:w="1400" w:type="dxa"/>
            <w:vAlign w:val="center"/>
          </w:tcPr>
          <w:p>
            <w:pPr>
              <w:spacing w:line="220" w:lineRule="exact"/>
              <w:rPr>
                <w:rFonts w:hint="eastAsia" w:ascii="仿宋_GB2312" w:hAnsi="仿宋_GB2312" w:cs="仿宋_GB2312"/>
                <w:color w:val="000000"/>
                <w:sz w:val="21"/>
                <w:szCs w:val="21"/>
              </w:rPr>
            </w:pPr>
          </w:p>
        </w:tc>
        <w:tc>
          <w:tcPr>
            <w:tcW w:w="880" w:type="dxa"/>
            <w:vAlign w:val="center"/>
          </w:tcPr>
          <w:p>
            <w:pPr>
              <w:spacing w:line="220" w:lineRule="exact"/>
              <w:rPr>
                <w:rFonts w:hint="eastAsia" w:ascii="仿宋_GB2312" w:hAnsi="仿宋_GB2312" w:cs="仿宋_GB2312"/>
                <w:color w:val="000000"/>
                <w:sz w:val="21"/>
                <w:szCs w:val="21"/>
              </w:rPr>
            </w:pPr>
          </w:p>
        </w:tc>
        <w:tc>
          <w:tcPr>
            <w:tcW w:w="1125" w:type="dxa"/>
            <w:vAlign w:val="center"/>
          </w:tcPr>
          <w:p>
            <w:pPr>
              <w:spacing w:line="220" w:lineRule="exact"/>
              <w:rPr>
                <w:rFonts w:hint="eastAsia" w:ascii="仿宋_GB2312" w:hAnsi="仿宋_GB2312" w:cs="仿宋_GB2312"/>
                <w:color w:val="000000"/>
                <w:sz w:val="21"/>
                <w:szCs w:val="21"/>
              </w:rPr>
            </w:pPr>
          </w:p>
        </w:tc>
        <w:tc>
          <w:tcPr>
            <w:tcW w:w="1545" w:type="dxa"/>
            <w:vAlign w:val="center"/>
          </w:tcPr>
          <w:p>
            <w:pPr>
              <w:spacing w:line="220" w:lineRule="exact"/>
              <w:rPr>
                <w:rFonts w:hint="eastAsia" w:ascii="仿宋_GB2312" w:hAnsi="仿宋_GB2312" w:cs="仿宋_GB2312"/>
                <w:color w:val="000000"/>
                <w:sz w:val="21"/>
                <w:szCs w:val="21"/>
              </w:rPr>
            </w:pPr>
          </w:p>
        </w:tc>
        <w:tc>
          <w:tcPr>
            <w:tcW w:w="834" w:type="dxa"/>
            <w:vAlign w:val="center"/>
          </w:tcPr>
          <w:p>
            <w:pPr>
              <w:spacing w:line="220" w:lineRule="exact"/>
              <w:rPr>
                <w:rFonts w:hint="eastAsia" w:ascii="仿宋_GB2312" w:hAnsi="仿宋_GB2312" w:cs="仿宋_GB2312"/>
                <w:color w:val="000000"/>
                <w:sz w:val="21"/>
                <w:szCs w:val="21"/>
              </w:rPr>
            </w:pPr>
          </w:p>
        </w:tc>
        <w:tc>
          <w:tcPr>
            <w:tcW w:w="1275" w:type="dxa"/>
            <w:vAlign w:val="center"/>
          </w:tcPr>
          <w:p>
            <w:pPr>
              <w:spacing w:line="220" w:lineRule="exact"/>
              <w:rPr>
                <w:rFonts w:hint="eastAsia" w:ascii="仿宋_GB2312" w:hAnsi="仿宋_GB2312" w:cs="仿宋_GB2312"/>
                <w:color w:val="000000"/>
                <w:sz w:val="21"/>
                <w:szCs w:val="21"/>
              </w:rPr>
            </w:pPr>
          </w:p>
        </w:tc>
        <w:tc>
          <w:tcPr>
            <w:tcW w:w="1061" w:type="dxa"/>
            <w:vAlign w:val="center"/>
          </w:tcPr>
          <w:p>
            <w:pPr>
              <w:spacing w:line="220" w:lineRule="exact"/>
              <w:rPr>
                <w:rFonts w:hint="eastAsia" w:ascii="仿宋_GB2312" w:hAnsi="仿宋_GB2312" w:cs="仿宋_GB2312"/>
                <w:color w:val="000000"/>
                <w:sz w:val="21"/>
                <w:szCs w:val="21"/>
              </w:rPr>
            </w:pPr>
          </w:p>
        </w:tc>
        <w:tc>
          <w:tcPr>
            <w:tcW w:w="1830" w:type="dxa"/>
            <w:vAlign w:val="center"/>
          </w:tcPr>
          <w:p>
            <w:pPr>
              <w:widowControl/>
              <w:spacing w:line="220" w:lineRule="exact"/>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卫计委，</w:t>
            </w:r>
            <w:r>
              <w:rPr>
                <w:rFonts w:hint="eastAsia" w:ascii="仿宋_GB2312" w:hAnsi="仿宋_GB2312" w:cs="仿宋_GB2312"/>
                <w:color w:val="000000"/>
                <w:kern w:val="0"/>
                <w:sz w:val="21"/>
                <w:szCs w:val="21"/>
                <w:lang w:eastAsia="zh-CN" w:bidi="ar"/>
              </w:rPr>
              <w:t>市</w:t>
            </w:r>
            <w:r>
              <w:rPr>
                <w:rFonts w:hint="eastAsia" w:ascii="仿宋_GB2312" w:hAnsi="仿宋_GB2312" w:cs="仿宋_GB2312"/>
                <w:color w:val="000000"/>
                <w:kern w:val="0"/>
                <w:sz w:val="21"/>
                <w:szCs w:val="21"/>
                <w:lang w:bidi="ar"/>
              </w:rPr>
              <w:t>人社</w:t>
            </w:r>
            <w:r>
              <w:rPr>
                <w:rFonts w:hint="eastAsia" w:ascii="仿宋_GB2312" w:hAnsi="仿宋_GB2312" w:cs="仿宋_GB2312"/>
                <w:color w:val="000000"/>
                <w:kern w:val="0"/>
                <w:sz w:val="21"/>
                <w:szCs w:val="21"/>
                <w:lang w:eastAsia="zh-CN" w:bidi="ar"/>
              </w:rPr>
              <w:t>局</w:t>
            </w:r>
            <w:r>
              <w:rPr>
                <w:rFonts w:hint="eastAsia" w:ascii="仿宋_GB2312" w:hAnsi="仿宋_GB2312" w:cs="仿宋_GB2312"/>
                <w:color w:val="000000"/>
                <w:kern w:val="0"/>
                <w:sz w:val="21"/>
                <w:szCs w:val="21"/>
                <w:lang w:bidi="ar"/>
              </w:rPr>
              <w:t>，各</w:t>
            </w:r>
            <w:r>
              <w:rPr>
                <w:rFonts w:hint="eastAsia" w:ascii="仿宋_GB2312" w:hAnsi="仿宋_GB2312" w:cs="仿宋_GB2312"/>
                <w:color w:val="000000"/>
                <w:kern w:val="0"/>
                <w:sz w:val="21"/>
                <w:szCs w:val="21"/>
                <w:lang w:eastAsia="zh-CN" w:bidi="ar"/>
              </w:rPr>
              <w:t>县（市）区</w:t>
            </w:r>
            <w:r>
              <w:rPr>
                <w:rFonts w:hint="eastAsia" w:ascii="仿宋_GB2312" w:hAnsi="仿宋_GB2312" w:cs="仿宋_GB2312"/>
                <w:color w:val="000000"/>
                <w:kern w:val="0"/>
                <w:sz w:val="21"/>
                <w:szCs w:val="21"/>
                <w:lang w:bidi="ar"/>
              </w:rPr>
              <w:t>政府、</w:t>
            </w:r>
            <w:r>
              <w:rPr>
                <w:rFonts w:hint="eastAsia" w:ascii="仿宋_GB2312" w:hAnsi="仿宋_GB2312" w:cs="仿宋_GB2312"/>
                <w:color w:val="000000"/>
                <w:kern w:val="0"/>
                <w:sz w:val="21"/>
                <w:szCs w:val="21"/>
                <w:lang w:eastAsia="zh-CN" w:bidi="ar"/>
              </w:rPr>
              <w:t>高新区管委会</w:t>
            </w:r>
          </w:p>
        </w:tc>
      </w:tr>
    </w:tbl>
    <w:p>
      <w:pPr>
        <w:spacing w:line="560" w:lineRule="exact"/>
        <w:rPr>
          <w:rFonts w:hint="eastAsia" w:ascii="仿宋_GB2312"/>
          <w:sz w:val="28"/>
          <w:szCs w:val="28"/>
        </w:rPr>
      </w:pPr>
    </w:p>
    <w:tbl>
      <w:tblPr>
        <w:tblStyle w:val="4"/>
        <w:tblW w:w="14401" w:type="dxa"/>
        <w:jc w:val="center"/>
        <w:tblInd w:w="0" w:type="dxa"/>
        <w:tblLayout w:type="fixed"/>
        <w:tblCellMar>
          <w:top w:w="0" w:type="dxa"/>
          <w:left w:w="108" w:type="dxa"/>
          <w:bottom w:w="0" w:type="dxa"/>
          <w:right w:w="108" w:type="dxa"/>
        </w:tblCellMar>
      </w:tblPr>
      <w:tblGrid>
        <w:gridCol w:w="868"/>
        <w:gridCol w:w="3696"/>
        <w:gridCol w:w="7900"/>
        <w:gridCol w:w="1937"/>
      </w:tblGrid>
      <w:tr>
        <w:tblPrEx>
          <w:tblLayout w:type="fixed"/>
          <w:tblCellMar>
            <w:top w:w="0" w:type="dxa"/>
            <w:left w:w="108" w:type="dxa"/>
            <w:bottom w:w="0" w:type="dxa"/>
            <w:right w:w="108" w:type="dxa"/>
          </w:tblCellMar>
        </w:tblPrEx>
        <w:trPr>
          <w:trHeight w:val="499" w:hRule="atLeast"/>
          <w:jc w:val="center"/>
        </w:trPr>
        <w:tc>
          <w:tcPr>
            <w:tcW w:w="14401" w:type="dxa"/>
            <w:gridSpan w:val="4"/>
            <w:tcBorders>
              <w:top w:val="nil"/>
              <w:left w:val="nil"/>
              <w:bottom w:val="nil"/>
              <w:right w:val="nil"/>
            </w:tcBorders>
            <w:vAlign w:val="center"/>
          </w:tcPr>
          <w:p>
            <w:pPr>
              <w:widowControl/>
              <w:jc w:val="left"/>
              <w:rPr>
                <w:rFonts w:hint="eastAsia" w:ascii="方正黑体_GBK" w:hAnsi="宋体" w:eastAsia="方正黑体_GBK" w:cs="宋体"/>
                <w:color w:val="000000"/>
                <w:kern w:val="0"/>
                <w:sz w:val="28"/>
                <w:szCs w:val="28"/>
              </w:rPr>
            </w:pPr>
            <w:r>
              <w:rPr>
                <w:rFonts w:hint="eastAsia" w:ascii="楷体_GB2312" w:hAnsi="楷体_GB2312" w:eastAsia="楷体_GB2312" w:cs="楷体_GB2312"/>
                <w:color w:val="000000"/>
                <w:kern w:val="0"/>
                <w:sz w:val="28"/>
                <w:szCs w:val="28"/>
              </w:rPr>
              <w:t>附件2</w:t>
            </w:r>
          </w:p>
        </w:tc>
      </w:tr>
      <w:tr>
        <w:tblPrEx>
          <w:tblLayout w:type="fixed"/>
          <w:tblCellMar>
            <w:top w:w="0" w:type="dxa"/>
            <w:left w:w="108" w:type="dxa"/>
            <w:bottom w:w="0" w:type="dxa"/>
            <w:right w:w="108" w:type="dxa"/>
          </w:tblCellMar>
        </w:tblPrEx>
        <w:trPr>
          <w:trHeight w:val="975" w:hRule="atLeast"/>
          <w:jc w:val="center"/>
        </w:trPr>
        <w:tc>
          <w:tcPr>
            <w:tcW w:w="14401" w:type="dxa"/>
            <w:gridSpan w:val="4"/>
            <w:tcBorders>
              <w:top w:val="nil"/>
              <w:left w:val="nil"/>
              <w:bottom w:val="single" w:color="auto" w:sz="4" w:space="0"/>
              <w:right w:val="nil"/>
            </w:tcBorders>
            <w:vAlign w:val="center"/>
          </w:tcPr>
          <w:p>
            <w:pPr>
              <w:widowControl/>
              <w:spacing w:beforeLines="0" w:afterLines="0" w:line="240" w:lineRule="auto"/>
              <w:jc w:val="center"/>
              <w:rPr>
                <w:rFonts w:ascii="方正小标宋_GBK" w:hAnsi="宋体" w:eastAsia="方正小标宋_GBK" w:cs="宋体"/>
                <w:color w:val="000000"/>
                <w:kern w:val="0"/>
                <w:sz w:val="36"/>
                <w:szCs w:val="36"/>
              </w:rPr>
            </w:pPr>
            <w:r>
              <w:rPr>
                <w:rFonts w:hint="eastAsia" w:ascii="宋体" w:hAnsi="宋体" w:eastAsia="宋体" w:cs="宋体"/>
                <w:b/>
                <w:bCs/>
                <w:color w:val="000000"/>
                <w:kern w:val="0"/>
                <w:sz w:val="44"/>
                <w:szCs w:val="44"/>
              </w:rPr>
              <w:t>第一季堵点问题解决标准和时间要求</w:t>
            </w:r>
          </w:p>
        </w:tc>
      </w:tr>
      <w:tr>
        <w:tblPrEx>
          <w:tblLayout w:type="fixed"/>
          <w:tblCellMar>
            <w:top w:w="0" w:type="dxa"/>
            <w:left w:w="108" w:type="dxa"/>
            <w:bottom w:w="0" w:type="dxa"/>
            <w:right w:w="108" w:type="dxa"/>
          </w:tblCellMar>
        </w:tblPrEx>
        <w:trPr>
          <w:trHeight w:val="5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24"/>
              </w:rPr>
            </w:pPr>
            <w:r>
              <w:rPr>
                <w:rFonts w:hint="eastAsia" w:ascii="方正小标宋_GBK" w:eastAsia="方正小标宋_GBK"/>
                <w:color w:val="000000"/>
                <w:kern w:val="0"/>
                <w:sz w:val="24"/>
              </w:rPr>
              <w:t>序号</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24"/>
              </w:rPr>
            </w:pPr>
            <w:r>
              <w:rPr>
                <w:rFonts w:hint="eastAsia" w:ascii="方正小标宋_GBK" w:eastAsia="方正小标宋_GBK"/>
                <w:color w:val="000000"/>
                <w:kern w:val="0"/>
                <w:sz w:val="24"/>
              </w:rPr>
              <w:t>堵点问题</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小标宋_GBK" w:hAnsi="宋体" w:eastAsia="方正小标宋_GBK" w:cs="宋体"/>
                <w:color w:val="000000"/>
                <w:kern w:val="0"/>
                <w:sz w:val="24"/>
              </w:rPr>
            </w:pPr>
            <w:r>
              <w:rPr>
                <w:rFonts w:hint="eastAsia" w:ascii="方正小标宋_GBK" w:hAnsi="宋体" w:eastAsia="方正小标宋_GBK" w:cs="宋体"/>
                <w:color w:val="000000"/>
                <w:kern w:val="0"/>
                <w:sz w:val="24"/>
              </w:rPr>
              <w:t>解决标准</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24"/>
              </w:rPr>
            </w:pPr>
            <w:r>
              <w:rPr>
                <w:rFonts w:hint="eastAsia" w:ascii="方正小标宋_GBK" w:eastAsia="方正小标宋_GBK"/>
                <w:color w:val="000000"/>
                <w:kern w:val="0"/>
                <w:sz w:val="24"/>
              </w:rPr>
              <w:t>时间要求</w:t>
            </w:r>
          </w:p>
        </w:tc>
      </w:tr>
      <w:tr>
        <w:tblPrEx>
          <w:tblLayout w:type="fixed"/>
          <w:tblCellMar>
            <w:top w:w="0" w:type="dxa"/>
            <w:left w:w="108" w:type="dxa"/>
            <w:bottom w:w="0" w:type="dxa"/>
            <w:right w:w="108" w:type="dxa"/>
          </w:tblCellMar>
        </w:tblPrEx>
        <w:trPr>
          <w:trHeight w:val="135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宋体" w:cs="宋体"/>
                <w:kern w:val="0"/>
                <w:sz w:val="21"/>
                <w:szCs w:val="21"/>
              </w:rPr>
              <w:t>到政府办事，每次都要在各种表格间重复填写姓名、性别、身份证号、地址等个人信息，很麻烦！</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通过对接共享人口基础库相关信息，在各级政务事项中避免群众重复填写，提升群众满意度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03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2</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去政务大厅办事，之前已提供过身份证复印件，办理其他事项时仍需重复提供。</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4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3</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办理房产过户本来就环节多，还需要准备身份证复印件，自己找地方复用很麻烦。</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48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4</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平时收寄快递、缴纳停车费、入户查水表燃气表等，不知道工作人员身份真假，能有方便的办法进行官方核实就好了。</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对接人口信息库实现共享核验，探索“网络身份证”等新型身份核验方式，在1至2个行业领域或地区内支撑和颜值也真实性的应用需求，进一步方便群众。后续，再逐步拓展推广应用范围。</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持续推进</w:t>
            </w:r>
          </w:p>
        </w:tc>
      </w:tr>
      <w:tr>
        <w:tblPrEx>
          <w:tblLayout w:type="fixed"/>
          <w:tblCellMar>
            <w:top w:w="0" w:type="dxa"/>
            <w:left w:w="108" w:type="dxa"/>
            <w:bottom w:w="0" w:type="dxa"/>
            <w:right w:w="108" w:type="dxa"/>
          </w:tblCellMar>
        </w:tblPrEx>
        <w:trPr>
          <w:trHeight w:val="14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5</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网上预约医院挂号、购买火车票时，黄牛猖獗，造成票号紧张，网络身份核验也需加强。</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对接人口信息库实现共享核验，探索人脸识别、第三方平台等多种网上身份认证，在1至2个行业领域或地区内支撑和颜值也真实性的应用需求，进一步方便群众。后续，再逐步拓展推广应用范围。</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1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6</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办理公积金贷款或提取公积金时不光要核验身份证原件，还需要提供复印件。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2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7</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到政府办事往往需要现场提供身份证原件核验身份，要能在网上办事在线验明身份就方便多了</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对接人口信息库实现共享核验，探索人脸识别、第三方平台等多种网上身份认证，在1至2个行业领域或地区内支撑和颜值也真实性的应用需求，进一步方便群众。后续，再逐步拓展推广应用范围。</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1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8</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未带身份证入住酒店需要到派出所开具临时身份证，造成不便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结合先进地区试点经验，探索基于可信身份认证平台自助办理临时身份证明等方式，进一步方便群众。</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3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9</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身份证异地办理不够方便。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身份证异地办理过程中，凡可通过信息共享代替群众跑腿的环节，及时通过共享人口基础信息等方式进行解决</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1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10</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办理乘机手续时忘带身份证，补办临时证件需要排长队，造成不便，影响出行。</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结合先进地区试点经验，探索基于可信身份认证平台自助办理临时身份证明等方式，进一步方便群众。</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1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11</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办理生育服务证明，还需要提供夫妻双方身份证复印件。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12</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平时工作忙，办事的时候发现身份证过期，最好对快过期人员进行提醒。</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结合先进地区试点经验，探索通过短信、微信等方式进行身份证过期提醒，进一步方便群众</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06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13</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办理结婚登记时，已提交身份证原件核验身份，为何还需要留存复印件。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6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14</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申请办理职业技能等级评定或初级、中级、高级职称，要提交学历和学位证书原件和复印件。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充分共享教育部门学历学位信息，在各级政务事项中避免群众提交学历学位材料，提升群众满意度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1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15</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办理工商注册登记时，需要提供法人及委托人身份证复印件。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51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16</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中小学</w:t>
            </w:r>
            <w:r>
              <w:rPr>
                <w:rFonts w:hint="eastAsia" w:ascii="仿宋_GB2312" w:hAnsi="仿宋_GB2312" w:cs="仿宋_GB2312"/>
                <w:sz w:val="21"/>
                <w:szCs w:val="21"/>
                <w:lang w:eastAsia="zh-CN"/>
              </w:rPr>
              <w:t>市</w:t>
            </w:r>
            <w:r>
              <w:rPr>
                <w:rFonts w:hint="eastAsia" w:ascii="仿宋_GB2312" w:hAnsi="仿宋_GB2312" w:cs="仿宋_GB2312"/>
                <w:sz w:val="21"/>
                <w:szCs w:val="21"/>
              </w:rPr>
              <w:t>内转学，需要提供纸质学籍证明。</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1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17</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在外地上学时丢失身份证，要补办还得学校开就读证明。</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38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18</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补办学历、学位证书、时间长、流程繁琐。</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补办过程中，凡可通过信息共享代替群众跑腿的环节，及时通过共享学历学位信息等方式进行解决</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5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19</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仿宋_GB2312" w:hAnsi="仿宋_GB2312" w:cs="仿宋_GB2312"/>
                <w:sz w:val="21"/>
                <w:szCs w:val="21"/>
              </w:rPr>
              <w:t>中小学生跨</w:t>
            </w:r>
            <w:r>
              <w:rPr>
                <w:rFonts w:hint="eastAsia" w:ascii="仿宋_GB2312" w:hAnsi="仿宋_GB2312" w:cs="仿宋_GB2312"/>
                <w:sz w:val="21"/>
                <w:szCs w:val="21"/>
                <w:lang w:eastAsia="zh-CN"/>
              </w:rPr>
              <w:t>市</w:t>
            </w:r>
            <w:r>
              <w:rPr>
                <w:rFonts w:hint="eastAsia" w:ascii="仿宋_GB2312" w:hAnsi="仿宋_GB2312" w:cs="仿宋_GB2312"/>
                <w:sz w:val="21"/>
                <w:szCs w:val="21"/>
              </w:rPr>
              <w:t>转学，需要原籍地开具纸质学籍证明。</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通过共享学籍信息，在各级政务事项中避免群众提供纸质学籍证明，提升群众满意度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08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宋体"/>
                <w:color w:val="000000"/>
                <w:kern w:val="0"/>
                <w:sz w:val="18"/>
                <w:szCs w:val="18"/>
              </w:rPr>
            </w:pPr>
            <w:r>
              <w:rPr>
                <w:rFonts w:eastAsia="宋体"/>
                <w:color w:val="000000"/>
                <w:kern w:val="0"/>
                <w:sz w:val="18"/>
                <w:szCs w:val="18"/>
              </w:rPr>
              <w:t>20</w:t>
            </w:r>
          </w:p>
        </w:tc>
        <w:tc>
          <w:tcPr>
            <w:tcW w:w="3696" w:type="dxa"/>
            <w:tcBorders>
              <w:top w:val="single" w:color="auto" w:sz="4" w:space="0"/>
              <w:left w:val="single" w:color="auto" w:sz="4" w:space="0"/>
              <w:bottom w:val="single" w:color="auto" w:sz="4" w:space="0"/>
              <w:right w:val="single" w:color="auto" w:sz="4" w:space="0"/>
            </w:tcBorders>
            <w:vAlign w:val="top"/>
          </w:tcPr>
          <w:p>
            <w:pPr>
              <w:widowControl/>
              <w:spacing w:line="260" w:lineRule="exact"/>
              <w:textAlignment w:val="auto"/>
              <w:rPr>
                <w:rFonts w:ascii="方正仿宋_GBK" w:hAnsi="宋体" w:eastAsia="方正仿宋_GBK" w:cs="宋体"/>
                <w:color w:val="000000"/>
                <w:kern w:val="0"/>
                <w:sz w:val="18"/>
                <w:szCs w:val="18"/>
              </w:rPr>
            </w:pPr>
            <w:r>
              <w:rPr>
                <w:rFonts w:hint="eastAsia" w:ascii="仿宋_GB2312" w:hAnsi="仿宋_GB2312" w:cs="仿宋_GB2312"/>
                <w:sz w:val="21"/>
                <w:szCs w:val="21"/>
              </w:rPr>
              <w:t>在校大学生申请贫困助学资格需要去学校开具就读证明。</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充分利用本地区人口信息库共享核验手段，并加强对身份证明材料的复用，在各级政务事项中避免群众提交复印件，提升群众满意度</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bl>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tbl>
      <w:tblPr>
        <w:tblStyle w:val="4"/>
        <w:tblW w:w="14401" w:type="dxa"/>
        <w:jc w:val="center"/>
        <w:tblInd w:w="0" w:type="dxa"/>
        <w:tblLayout w:type="fixed"/>
        <w:tblCellMar>
          <w:top w:w="0" w:type="dxa"/>
          <w:left w:w="108" w:type="dxa"/>
          <w:bottom w:w="0" w:type="dxa"/>
          <w:right w:w="108" w:type="dxa"/>
        </w:tblCellMar>
      </w:tblPr>
      <w:tblGrid>
        <w:gridCol w:w="868"/>
        <w:gridCol w:w="3696"/>
        <w:gridCol w:w="7900"/>
        <w:gridCol w:w="1937"/>
      </w:tblGrid>
      <w:tr>
        <w:tblPrEx>
          <w:tblLayout w:type="fixed"/>
          <w:tblCellMar>
            <w:top w:w="0" w:type="dxa"/>
            <w:left w:w="108" w:type="dxa"/>
            <w:bottom w:w="0" w:type="dxa"/>
            <w:right w:w="108" w:type="dxa"/>
          </w:tblCellMar>
        </w:tblPrEx>
        <w:trPr>
          <w:trHeight w:val="750" w:hRule="atLeast"/>
          <w:jc w:val="center"/>
        </w:trPr>
        <w:tc>
          <w:tcPr>
            <w:tcW w:w="14401" w:type="dxa"/>
            <w:gridSpan w:val="4"/>
            <w:tcBorders>
              <w:top w:val="nil"/>
              <w:left w:val="nil"/>
              <w:bottom w:val="nil"/>
              <w:right w:val="nil"/>
            </w:tcBorders>
            <w:vAlign w:val="center"/>
          </w:tcPr>
          <w:p>
            <w:pPr>
              <w:widowControl/>
              <w:jc w:val="left"/>
              <w:rPr>
                <w:rFonts w:hint="eastAsia" w:ascii="方正黑体_GBK" w:hAnsi="宋体" w:eastAsia="方正黑体_GBK" w:cs="宋体"/>
                <w:color w:val="000000"/>
                <w:kern w:val="0"/>
                <w:sz w:val="28"/>
                <w:szCs w:val="28"/>
              </w:rPr>
            </w:pPr>
            <w:r>
              <w:rPr>
                <w:rFonts w:hint="eastAsia" w:ascii="楷体_GB2312" w:hAnsi="楷体_GB2312" w:eastAsia="楷体_GB2312" w:cs="楷体_GB2312"/>
                <w:color w:val="000000"/>
                <w:kern w:val="0"/>
                <w:sz w:val="32"/>
                <w:szCs w:val="32"/>
              </w:rPr>
              <w:t>附件3</w:t>
            </w:r>
          </w:p>
        </w:tc>
      </w:tr>
      <w:tr>
        <w:tblPrEx>
          <w:tblLayout w:type="fixed"/>
          <w:tblCellMar>
            <w:top w:w="0" w:type="dxa"/>
            <w:left w:w="108" w:type="dxa"/>
            <w:bottom w:w="0" w:type="dxa"/>
            <w:right w:w="108" w:type="dxa"/>
          </w:tblCellMar>
        </w:tblPrEx>
        <w:trPr>
          <w:trHeight w:val="660" w:hRule="atLeast"/>
          <w:jc w:val="center"/>
        </w:trPr>
        <w:tc>
          <w:tcPr>
            <w:tcW w:w="14401" w:type="dxa"/>
            <w:gridSpan w:val="4"/>
            <w:tcBorders>
              <w:top w:val="nil"/>
              <w:left w:val="nil"/>
              <w:bottom w:val="single" w:color="auto" w:sz="4" w:space="0"/>
              <w:right w:val="nil"/>
            </w:tcBorders>
            <w:vAlign w:val="center"/>
          </w:tcPr>
          <w:p>
            <w:pPr>
              <w:widowControl/>
              <w:spacing w:beforeLines="0" w:afterLines="0" w:line="240" w:lineRule="auto"/>
              <w:jc w:val="center"/>
              <w:rPr>
                <w:rFonts w:ascii="方正小标宋_GBK" w:hAnsi="宋体" w:eastAsia="方正小标宋_GBK" w:cs="宋体"/>
                <w:color w:val="000000"/>
                <w:kern w:val="0"/>
                <w:sz w:val="36"/>
                <w:szCs w:val="36"/>
              </w:rPr>
            </w:pPr>
            <w:r>
              <w:rPr>
                <w:rFonts w:hint="eastAsia" w:ascii="宋体" w:hAnsi="宋体" w:eastAsia="宋体" w:cs="宋体"/>
                <w:b/>
                <w:bCs/>
                <w:color w:val="000000"/>
                <w:kern w:val="0"/>
                <w:sz w:val="44"/>
                <w:szCs w:val="44"/>
              </w:rPr>
              <w:t>第二季堵点问题解决标准和时间要求</w:t>
            </w:r>
          </w:p>
        </w:tc>
      </w:tr>
      <w:tr>
        <w:tblPrEx>
          <w:tblLayout w:type="fixed"/>
          <w:tblCellMar>
            <w:top w:w="0" w:type="dxa"/>
            <w:left w:w="108" w:type="dxa"/>
            <w:bottom w:w="0" w:type="dxa"/>
            <w:right w:w="108" w:type="dxa"/>
          </w:tblCellMar>
        </w:tblPrEx>
        <w:trPr>
          <w:trHeight w:val="5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24"/>
              </w:rPr>
            </w:pPr>
            <w:r>
              <w:rPr>
                <w:rFonts w:hint="eastAsia" w:ascii="方正小标宋_GBK" w:eastAsia="方正小标宋_GBK"/>
                <w:color w:val="000000"/>
                <w:kern w:val="0"/>
                <w:sz w:val="24"/>
              </w:rPr>
              <w:t>序号</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24"/>
              </w:rPr>
            </w:pPr>
            <w:r>
              <w:rPr>
                <w:rFonts w:hint="eastAsia" w:ascii="方正小标宋_GBK" w:eastAsia="方正小标宋_GBK"/>
                <w:color w:val="000000"/>
                <w:kern w:val="0"/>
                <w:sz w:val="24"/>
              </w:rPr>
              <w:t>堵点问题</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小标宋_GBK" w:hAnsi="宋体" w:eastAsia="方正小标宋_GBK" w:cs="宋体"/>
                <w:color w:val="000000"/>
                <w:kern w:val="0"/>
                <w:sz w:val="24"/>
              </w:rPr>
            </w:pPr>
            <w:r>
              <w:rPr>
                <w:rFonts w:hint="eastAsia" w:ascii="方正小标宋_GBK" w:hAnsi="宋体" w:eastAsia="方正小标宋_GBK" w:cs="宋体"/>
                <w:color w:val="000000"/>
                <w:kern w:val="0"/>
                <w:sz w:val="24"/>
              </w:rPr>
              <w:t>解决标准</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24"/>
              </w:rPr>
            </w:pPr>
            <w:r>
              <w:rPr>
                <w:rFonts w:hint="eastAsia" w:ascii="方正小标宋_GBK" w:eastAsia="方正小标宋_GBK"/>
                <w:color w:val="000000"/>
                <w:kern w:val="0"/>
                <w:sz w:val="24"/>
              </w:rPr>
              <w:t>时间要求</w:t>
            </w:r>
          </w:p>
        </w:tc>
      </w:tr>
      <w:tr>
        <w:tblPrEx>
          <w:tblLayout w:type="fixed"/>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到政府办事，企业申报各种表格中反复填写企业名称、统一社会信用代码、法人姓名、经营范围等信息，很麻烦！</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企业在提供营业执照凭证的情况下，只需要填写企业名称和统一社会信用代码，其余信息由政府部门依托数据共享交换平台上工商、市场监管部门共享的企业信息进行补充。完善业务信息系统，实现免填单功能。</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03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2</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办理营业执照，特别是公司的开办，需要携带的材料多、程序复杂、办理时间长。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按照国务院常务会议要求，今年将进一步压缩企业开办时间，实现各</w:t>
            </w:r>
            <w:r>
              <w:rPr>
                <w:rFonts w:hint="eastAsia" w:ascii="方正仿宋_GBK" w:hAnsi="宋体" w:eastAsia="方正仿宋_GBK" w:cs="宋体"/>
                <w:color w:val="000000"/>
                <w:kern w:val="0"/>
                <w:sz w:val="18"/>
                <w:szCs w:val="18"/>
                <w:lang w:eastAsia="zh-CN"/>
              </w:rPr>
              <w:t>市</w:t>
            </w:r>
            <w:r>
              <w:rPr>
                <w:rFonts w:hint="eastAsia" w:ascii="方正仿宋_GBK" w:hAnsi="宋体" w:eastAsia="方正仿宋_GBK" w:cs="宋体"/>
                <w:color w:val="000000"/>
                <w:kern w:val="0"/>
                <w:sz w:val="18"/>
                <w:szCs w:val="18"/>
              </w:rPr>
              <w:t>级城市年内开办企业时间压缩至8.5天以内。8月底前，请各地区利用信息化、信息共享手段，在减材料、减时间、减环节等至少一个方面，取得量化成效。</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4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3</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办理营业证照很麻烦，如果能直接在网上办理，就会更方便。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加快完善企业全程电子化登记软件系统，为申请人提供更加便利的网上服务手段。</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48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4</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企业在银行变更信息程序复杂，银行没有从工商获得企业信息变更的资料，需要企业提供证明去排队办理。</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国人民银行已印发《关于优化企业开户服务的指导意见》（银发〔2017〕288号），明确提出人民银行积极推进银行与工商行政管理部门信息共享。请各地区结合实际，探索银行和市场监督管理部门间信息共享和业务协同，加快实现线上线下联动，简化企业变更手续。尽快争取在局部区域完成试点验证，形成可推广的经验模式。</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持续推进</w:t>
            </w:r>
          </w:p>
        </w:tc>
      </w:tr>
      <w:tr>
        <w:tblPrEx>
          <w:tblLayout w:type="fixed"/>
          <w:tblCellMar>
            <w:top w:w="0" w:type="dxa"/>
            <w:left w:w="108" w:type="dxa"/>
            <w:bottom w:w="0" w:type="dxa"/>
            <w:right w:w="108" w:type="dxa"/>
          </w:tblCellMar>
        </w:tblPrEx>
        <w:trPr>
          <w:trHeight w:val="14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5</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办理三方协议要先到开户银行签订协议，再到税务机关签订协议，要能在网上办理就方便了。</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按照国家税务总局、中国人民银行联合印发《关于推进通过互联网方式签订授权划缴税款协议有关事项的通知》（税总发〔2017〕145号）要求，推动通过互联网方式签订授权划缴税款协议。8月底前，在部分地区开展试点，实现互联网方式签订授权划缴税款协议，为下一步全国范围推广积累经验。各地区要加强试验探索。</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1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6</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拿着营业执照原件和身份证原件去税务部门办事，还要逐张表手工填写完整的企业信息、个人信息等。</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优化金税三期核心征管系统，完善免填单功能。</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2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7</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没有官方统一认可的电子营业执照，参加招投标活动或者办事要带营业执照原件到现场核验。</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市场监管总局目前正在完善全国统一的电子营业执照系统建设，预计将在6月底实现全国企业可通过手机下载并出示电子营业执照，各单位要逐步接受企业使用市场监管总局全国统一标准的手机电子营业执照办理业务，通过直接核验企业通过手机出示的电子营业执照，减少企业反复填写信息和提交材料。</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8月底前</w:t>
            </w:r>
          </w:p>
        </w:tc>
      </w:tr>
      <w:tr>
        <w:tblPrEx>
          <w:tblLayout w:type="fixed"/>
          <w:tblCellMar>
            <w:top w:w="0" w:type="dxa"/>
            <w:left w:w="108" w:type="dxa"/>
            <w:bottom w:w="0" w:type="dxa"/>
            <w:right w:w="108" w:type="dxa"/>
          </w:tblCellMar>
        </w:tblPrEx>
        <w:trPr>
          <w:trHeight w:val="111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8</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在网上办理了纳税申报，想更正申报却不能从网上办理，需要去大厅现场办理，造成不便。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开通网上更正申报业务功能，方便群众网上直接办理。</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3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9</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办理食品经营许可证时，已经办理了营业执照，还要提供身份证复印件和身份证原件、房本原件及复印件等证明文件。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优化办理条件。企业办理食品经营许可证同办理营业执照的条件并不一致，办理营业执照时提交的材料要件并不能取代办理食品经营许可证的材料要件，需要提交的文件仍然需要保留，但对于已经提供身份证原件、房本原件的企业，应无需其再提供复印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1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10</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纳税人需要携带税控设备前往税务局进行变更发行，影响正常开票业务的进行。</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组织修改相关信息系统，优化税控设备网上变更功能，实现纳税人网上变更税控设备。</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12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11</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在办理建设规划许可证时，之前在同一部门办理的用地规划许可证已提供营业执照复印件还需要反复提交。</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已向同一部门提供过营业执照复印件的，在企业未发生营业执照照面信息变更的情况下，应无需再次提供。照面信息是否发生变更，相关部门应通过国家企业信用信息公示系统自行查询确认，或通过</w:t>
            </w:r>
            <w:r>
              <w:rPr>
                <w:rFonts w:hint="eastAsia" w:ascii="方正仿宋_GBK" w:hAnsi="宋体" w:eastAsia="方正仿宋_GBK" w:cs="宋体"/>
                <w:color w:val="000000"/>
                <w:kern w:val="0"/>
                <w:sz w:val="18"/>
                <w:szCs w:val="18"/>
                <w:lang w:eastAsia="zh-CN"/>
              </w:rPr>
              <w:t>市</w:t>
            </w:r>
            <w:r>
              <w:rPr>
                <w:rFonts w:hint="eastAsia" w:ascii="方正仿宋_GBK" w:hAnsi="宋体" w:eastAsia="方正仿宋_GBK" w:cs="宋体"/>
                <w:color w:val="000000"/>
                <w:kern w:val="0"/>
                <w:sz w:val="18"/>
                <w:szCs w:val="18"/>
              </w:rPr>
              <w:t>级信息共享平台上工商、市场监管部门共享的企业信息自行比对。</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12</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办理各类生产许可证时，都需要提供企业的营业执照复印件。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1、6月底前，对于办理该项业务既出示营业执照原件又要复印件的地区，要充分利用信息化、信息共享手段，避免企业提交复印件。</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2、8月底前，依托统一数据共享交换平台体系和现有基础设施，对接工商、市场监管部门电子营业执照系统数据，直接核验企业通过手机出示的电子营业执照，并留存PDF文件。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06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13</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企业及分支机构已完成清税，在办理注销手续时仍需提供清税证明。</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各地税务部门将企业清税信息发布到统一数据共享交换平台上。相关部门应依托统一数据共享交换平台体系和现有基础设施，直接核验企业清税信息，避免企业提交纸质清税证明。</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26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14</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网上办理增值税申报，申报比对时不允许合理的尾数误差，导致反复调整申报数据，带来不便。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通过增值税纳税申报比对规则中的尾差参数设置，允许纳税人申报数据存在合理尾差误差。</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1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15</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在大厅办理代开发票业务，需要在不同系统中重复录入数据，等待时间较长。</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通过金税三期核心征管系统代开税务机关代开发票，不需切换其他系统。</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r>
        <w:tblPrEx>
          <w:tblLayout w:type="fixed"/>
          <w:tblCellMar>
            <w:top w:w="0" w:type="dxa"/>
            <w:left w:w="108" w:type="dxa"/>
            <w:bottom w:w="0" w:type="dxa"/>
            <w:right w:w="108" w:type="dxa"/>
          </w:tblCellMar>
        </w:tblPrEx>
        <w:trPr>
          <w:trHeight w:val="151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16</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办理企业社会保险参保登记时，需要提供企业的营业执照复印件。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1、6月底前，对于办理该项业务既出示营业执照原件又要复印件的地区，要充分利用信息化、信息共享手段，避免企业提交复印件。</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2、8月底前，依托统一数据共享交换平台体系和现有基础设施，对接工商、市场监管部门电子营业执照系统数据，直接核验企业通过手机出示的电子营业执照，并留存PDF文件。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17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17</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大学毕业生与企业单位签订就业协议后，回学校办理高校毕业生就业协议鉴证手续时，需提供企业的营业执照复印件。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有就业协议书原件且有用人单位盖章的情况下，无需再提供企业的营业执照复印件。可利用信息化手段在线办理就业协议鉴证手续。</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7月底前</w:t>
            </w:r>
          </w:p>
        </w:tc>
      </w:tr>
      <w:tr>
        <w:tblPrEx>
          <w:tblLayout w:type="fixed"/>
          <w:tblCellMar>
            <w:top w:w="0" w:type="dxa"/>
            <w:left w:w="108" w:type="dxa"/>
            <w:bottom w:w="0" w:type="dxa"/>
            <w:right w:w="108" w:type="dxa"/>
          </w:tblCellMar>
        </w:tblPrEx>
        <w:trPr>
          <w:trHeight w:val="138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18</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企业办理房产证时，需要携带营业执照原件核验，还要提供营业执照复印件。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1、6月底前，对于办理该项业务既出示营业执照原件又要复印件的地区，要充分利用信息化、信息共享手段，避免企业提交复印件。</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2、8月底前，依托统一数据共享交换平台体系和现有基础设施，对接工商、市场监管部门电子营业执照系统数据，直接核验企业通过手机出示的电子营业执照，并留存PDF文件。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53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19</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办理烟草专卖零售许可证，无论是新办、延续、变更都需要提供营业执照复印件。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1、6月底前，对于办理该项业务既出示营业执照原件又要复印件的地区，要充分利用信息化、信息共享手段，避免企业提交复印件。</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2、8月底前，依托统一数据共享交换平台体系和现有基础设施，对接工商、市场监管部门电子营业执照系统数据，直接核验企业通过手机出示的电子营业执照，并留存PDF文件。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6月底前（第一阶段）</w:t>
            </w:r>
            <w:r>
              <w:rPr>
                <w:rFonts w:hint="eastAsia" w:ascii="方正仿宋_GBK" w:hAnsi="宋体" w:eastAsia="方正仿宋_GBK" w:cs="宋体"/>
                <w:color w:val="000000"/>
                <w:kern w:val="0"/>
                <w:sz w:val="18"/>
                <w:szCs w:val="18"/>
              </w:rPr>
              <w:br w:type="textWrapping"/>
            </w:r>
            <w:r>
              <w:rPr>
                <w:rFonts w:hint="eastAsia" w:ascii="方正仿宋_GBK" w:hAnsi="宋体" w:eastAsia="方正仿宋_GBK" w:cs="宋体"/>
                <w:color w:val="000000"/>
                <w:kern w:val="0"/>
                <w:sz w:val="18"/>
                <w:szCs w:val="18"/>
              </w:rPr>
              <w:t>8月底前（第二阶段）</w:t>
            </w:r>
          </w:p>
        </w:tc>
      </w:tr>
      <w:tr>
        <w:tblPrEx>
          <w:tblLayout w:type="fixed"/>
          <w:tblCellMar>
            <w:top w:w="0" w:type="dxa"/>
            <w:left w:w="108" w:type="dxa"/>
            <w:bottom w:w="0" w:type="dxa"/>
            <w:right w:w="108" w:type="dxa"/>
          </w:tblCellMar>
        </w:tblPrEx>
        <w:trPr>
          <w:trHeight w:val="108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eastAsia="宋体"/>
                <w:color w:val="000000"/>
                <w:kern w:val="0"/>
                <w:sz w:val="18"/>
                <w:szCs w:val="18"/>
              </w:rPr>
            </w:pPr>
            <w:r>
              <w:rPr>
                <w:rFonts w:eastAsia="宋体"/>
                <w:color w:val="000000"/>
                <w:kern w:val="0"/>
                <w:sz w:val="18"/>
                <w:szCs w:val="18"/>
              </w:rPr>
              <w:t>20</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办理企业扣缴税款登记时，需要提供企业的营业执照复印件。</w:t>
            </w:r>
          </w:p>
        </w:tc>
        <w:tc>
          <w:tcPr>
            <w:tcW w:w="790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各地落实税务总局纳税服务规范，纳税人在办理企业扣缴税款登记时无需提供营业执照复印件。</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6月底前</w:t>
            </w:r>
          </w:p>
        </w:tc>
      </w:tr>
    </w:tbl>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tbl>
      <w:tblPr>
        <w:tblStyle w:val="4"/>
        <w:tblW w:w="14474" w:type="dxa"/>
        <w:jc w:val="center"/>
        <w:tblInd w:w="0" w:type="dxa"/>
        <w:tblLayout w:type="fixed"/>
        <w:tblCellMar>
          <w:top w:w="0" w:type="dxa"/>
          <w:left w:w="108" w:type="dxa"/>
          <w:bottom w:w="0" w:type="dxa"/>
          <w:right w:w="108" w:type="dxa"/>
        </w:tblCellMar>
      </w:tblPr>
      <w:tblGrid>
        <w:gridCol w:w="724"/>
        <w:gridCol w:w="3686"/>
        <w:gridCol w:w="7796"/>
        <w:gridCol w:w="2268"/>
      </w:tblGrid>
      <w:tr>
        <w:tblPrEx>
          <w:tblLayout w:type="fixed"/>
          <w:tblCellMar>
            <w:top w:w="0" w:type="dxa"/>
            <w:left w:w="108" w:type="dxa"/>
            <w:bottom w:w="0" w:type="dxa"/>
            <w:right w:w="108" w:type="dxa"/>
          </w:tblCellMar>
        </w:tblPrEx>
        <w:trPr>
          <w:trHeight w:val="750" w:hRule="atLeast"/>
          <w:jc w:val="center"/>
        </w:trPr>
        <w:tc>
          <w:tcPr>
            <w:tcW w:w="14474" w:type="dxa"/>
            <w:gridSpan w:val="4"/>
            <w:tcBorders>
              <w:top w:val="nil"/>
              <w:left w:val="nil"/>
              <w:bottom w:val="nil"/>
            </w:tcBorders>
            <w:vAlign w:val="center"/>
          </w:tcPr>
          <w:p>
            <w:pPr>
              <w:widowControl/>
              <w:jc w:val="left"/>
              <w:rPr>
                <w:rFonts w:hint="eastAsia" w:eastAsia="宋体"/>
                <w:color w:val="000000"/>
                <w:kern w:val="0"/>
                <w:sz w:val="28"/>
                <w:szCs w:val="28"/>
              </w:rPr>
            </w:pPr>
            <w:r>
              <w:rPr>
                <w:rFonts w:hint="eastAsia" w:ascii="楷体_GB2312" w:hAnsi="楷体_GB2312" w:eastAsia="楷体_GB2312" w:cs="楷体_GB2312"/>
                <w:color w:val="000000"/>
                <w:kern w:val="0"/>
                <w:sz w:val="32"/>
                <w:szCs w:val="32"/>
              </w:rPr>
              <w:t>附件4</w:t>
            </w:r>
          </w:p>
        </w:tc>
      </w:tr>
      <w:tr>
        <w:tblPrEx>
          <w:tblLayout w:type="fixed"/>
          <w:tblCellMar>
            <w:top w:w="0" w:type="dxa"/>
            <w:left w:w="108" w:type="dxa"/>
            <w:bottom w:w="0" w:type="dxa"/>
            <w:right w:w="108" w:type="dxa"/>
          </w:tblCellMar>
        </w:tblPrEx>
        <w:trPr>
          <w:trHeight w:val="1410" w:hRule="atLeast"/>
          <w:jc w:val="center"/>
        </w:trPr>
        <w:tc>
          <w:tcPr>
            <w:tcW w:w="14474" w:type="dxa"/>
            <w:gridSpan w:val="4"/>
            <w:tcBorders>
              <w:top w:val="nil"/>
              <w:left w:val="nil"/>
              <w:bottom w:val="nil"/>
            </w:tcBorders>
            <w:vAlign w:val="center"/>
          </w:tcPr>
          <w:p>
            <w:pPr>
              <w:widowControl/>
              <w:jc w:val="center"/>
              <w:rPr>
                <w:rFonts w:eastAsia="宋体"/>
                <w:color w:val="000000"/>
                <w:kern w:val="0"/>
                <w:sz w:val="36"/>
                <w:szCs w:val="36"/>
              </w:rPr>
            </w:pPr>
            <w:r>
              <w:rPr>
                <w:rFonts w:hint="eastAsia" w:ascii="宋体" w:hAnsi="宋体" w:eastAsia="宋体" w:cs="宋体"/>
                <w:b/>
                <w:bCs/>
                <w:color w:val="000000"/>
                <w:kern w:val="0"/>
                <w:sz w:val="44"/>
                <w:szCs w:val="44"/>
              </w:rPr>
              <w:t>第三季20项堵点问题及解决要求</w:t>
            </w:r>
            <w:r>
              <w:rPr>
                <w:rFonts w:hint="eastAsia" w:ascii="宋体" w:hAnsi="宋体" w:eastAsia="宋体" w:cs="宋体"/>
                <w:b/>
                <w:bCs/>
                <w:color w:val="000000"/>
                <w:kern w:val="0"/>
                <w:sz w:val="44"/>
                <w:szCs w:val="44"/>
              </w:rPr>
              <w:br w:type="textWrapping"/>
            </w:r>
            <w:r>
              <w:rPr>
                <w:rFonts w:hint="eastAsia" w:ascii="楷体_GB2312" w:hAnsi="楷体_GB2312" w:eastAsia="楷体_GB2312" w:cs="楷体_GB2312"/>
                <w:color w:val="000000"/>
                <w:kern w:val="0"/>
                <w:sz w:val="28"/>
                <w:szCs w:val="28"/>
              </w:rPr>
              <w:t>（按投票数由高到低排名）</w:t>
            </w:r>
          </w:p>
        </w:tc>
      </w:tr>
      <w:tr>
        <w:tblPrEx>
          <w:tblLayout w:type="fixed"/>
          <w:tblCellMar>
            <w:top w:w="0" w:type="dxa"/>
            <w:left w:w="108" w:type="dxa"/>
            <w:bottom w:w="0" w:type="dxa"/>
            <w:right w:w="108" w:type="dxa"/>
          </w:tblCellMar>
        </w:tblPrEx>
        <w:trPr>
          <w:trHeight w:val="1410" w:hRule="atLeast"/>
          <w:jc w:val="center"/>
        </w:trPr>
        <w:tc>
          <w:tcPr>
            <w:tcW w:w="14474" w:type="dxa"/>
            <w:gridSpan w:val="4"/>
            <w:tcBorders>
              <w:top w:val="nil"/>
              <w:left w:val="nil"/>
              <w:bottom w:val="single" w:color="auto" w:sz="4" w:space="0"/>
              <w:right w:val="nil"/>
            </w:tcBorders>
            <w:vAlign w:val="center"/>
          </w:tcPr>
          <w:p>
            <w:pPr>
              <w:widowControl/>
              <w:jc w:val="center"/>
              <w:rPr>
                <w:rFonts w:hint="eastAsia" w:ascii="方正小标宋_GBK" w:eastAsia="方正小标宋_GBK"/>
                <w:color w:val="000000"/>
                <w:kern w:val="0"/>
                <w:sz w:val="36"/>
                <w:szCs w:val="36"/>
              </w:rPr>
            </w:pPr>
          </w:p>
        </w:tc>
      </w:tr>
      <w:tr>
        <w:tblPrEx>
          <w:tblLayout w:type="fixed"/>
          <w:tblCellMar>
            <w:top w:w="0" w:type="dxa"/>
            <w:left w:w="108" w:type="dxa"/>
            <w:bottom w:w="0" w:type="dxa"/>
            <w:right w:w="108" w:type="dxa"/>
          </w:tblCellMar>
        </w:tblPrEx>
        <w:trPr>
          <w:trHeight w:val="5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堵点问题</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解决标准</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时间要求</w:t>
            </w:r>
          </w:p>
        </w:tc>
      </w:tr>
      <w:tr>
        <w:tblPrEx>
          <w:tblLayout w:type="fixed"/>
          <w:tblCellMar>
            <w:top w:w="0" w:type="dxa"/>
            <w:left w:w="108" w:type="dxa"/>
            <w:bottom w:w="0" w:type="dxa"/>
            <w:right w:w="108" w:type="dxa"/>
          </w:tblCellMar>
        </w:tblPrEx>
        <w:trPr>
          <w:trHeight w:val="135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w:t>
            </w:r>
          </w:p>
        </w:tc>
        <w:tc>
          <w:tcPr>
            <w:tcW w:w="368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到每个不同的医院，需要办理不同的就诊卡，不能一卡通用。</w:t>
            </w:r>
          </w:p>
        </w:tc>
        <w:tc>
          <w:tcPr>
            <w:tcW w:w="779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结合先进地区试点经验，根据信息化建设实际，在局部区域先行先试，探索推动多卡合一、一卡通用。后续，再逐步拓展推广应用范围。</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50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2</w:t>
            </w:r>
          </w:p>
        </w:tc>
        <w:tc>
          <w:tcPr>
            <w:tcW w:w="368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刚在一家医院做了检查检验，在同一个城市到另一家医院就诊时还要再做一次检查检验，很浪费时间精力。</w:t>
            </w:r>
          </w:p>
        </w:tc>
        <w:tc>
          <w:tcPr>
            <w:tcW w:w="779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结合先进地区试点经验，依托医联体信息系统、区域全民健康信息平台等，在局部区域先行先试，探索实现区域医院间同质检验检查结果互认，进一步方便群众。后续，再逐步拓展推广应用范围。</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32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3</w:t>
            </w:r>
          </w:p>
        </w:tc>
        <w:tc>
          <w:tcPr>
            <w:tcW w:w="368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医院不能提供分时段预约挂号服务和候诊提醒，很早就需要到医院排队挂号，很浪费时间。</w:t>
            </w:r>
          </w:p>
        </w:tc>
        <w:tc>
          <w:tcPr>
            <w:tcW w:w="779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推动本地区二级以上医院提供网上预约挂号、候诊提醒等服务，便捷群众就医。</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48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4</w:t>
            </w: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医疗保险报销材料复杂、流程不清，要去医院打印例如结算单、病例等资料。</w:t>
            </w:r>
          </w:p>
        </w:tc>
        <w:tc>
          <w:tcPr>
            <w:tcW w:w="7796"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充分利用信息化、信息共享手段，加强本地区数据共享和业务协同，减免办事材料，优化办事服务流程，便捷群众办事。</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545"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5</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办理医保异地就医直接结算备案，还要本人到就医地社保部门盖章确认医院是否本地定点医院。</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凡在社会保险网上查询系统能够查到的跨</w:t>
            </w:r>
            <w:r>
              <w:rPr>
                <w:rFonts w:hint="eastAsia" w:ascii="方正仿宋_GBK" w:eastAsia="方正仿宋_GBK"/>
                <w:color w:val="000000"/>
                <w:kern w:val="0"/>
                <w:sz w:val="22"/>
                <w:lang w:eastAsia="zh-CN"/>
              </w:rPr>
              <w:t>市</w:t>
            </w:r>
            <w:r>
              <w:rPr>
                <w:rFonts w:hint="eastAsia" w:ascii="方正仿宋_GBK" w:eastAsia="方正仿宋_GBK"/>
                <w:color w:val="000000"/>
                <w:kern w:val="0"/>
                <w:sz w:val="22"/>
              </w:rPr>
              <w:t>定点医疗机构不用到就医地社保部门盖章。</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695"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6</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医保个人全额垫付费用申请零星报销，交完申请材料后等待时间较长，能否查询办理进度。</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各统筹地区公开明确零星报销需提供的材料。经办机构接受全部材料后，</w:t>
            </w:r>
            <w:r>
              <w:rPr>
                <w:rFonts w:eastAsia="宋体"/>
                <w:color w:val="000000"/>
                <w:kern w:val="0"/>
                <w:sz w:val="22"/>
              </w:rPr>
              <w:t>30</w:t>
            </w:r>
            <w:r>
              <w:rPr>
                <w:rFonts w:hint="eastAsia" w:ascii="方正仿宋_GBK" w:eastAsia="方正仿宋_GBK"/>
                <w:color w:val="000000"/>
                <w:kern w:val="0"/>
                <w:sz w:val="22"/>
              </w:rPr>
              <w:t>个工作日内将报销资金打入参保人员账户。单位或社区服务中心代收材料的，以代收单位向经办机构递交材料时间为准。涉及可疑票据的，需外地协查的，延期一个月。为参保对象提供办理进度查询。</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2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7</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领取养老金的退休人员，社保部门可通过其他渠道掌握待遇资格情况，但每年还要集中认证一次。</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充分利用信息化、信息共享手段，便捷退休人员认证方式，方便养老金领取。</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1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8</w:t>
            </w:r>
          </w:p>
        </w:tc>
        <w:tc>
          <w:tcPr>
            <w:tcW w:w="368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小孩出生后，报销生育相关费用时，需提供出生医学证明原件。</w:t>
            </w:r>
          </w:p>
        </w:tc>
        <w:tc>
          <w:tcPr>
            <w:tcW w:w="779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32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9</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小孩出生后，报销生育相关费用时，需提供计划生育服务证。</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215"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10</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小孩出生后，办理社会保障卡，需提供出生医学证明原件。</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380"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11</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部分地区城乡居民养老保险变更缴费档次无法网上办理，必须到金融网点柜台或人社部门经办窗口办理。</w:t>
            </w:r>
          </w:p>
        </w:tc>
        <w:tc>
          <w:tcPr>
            <w:tcW w:w="7796" w:type="dxa"/>
            <w:tcBorders>
              <w:top w:val="nil"/>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已开通网厅业务的地区，抓紧实现网上受理缴费档次变更业务。未开通网厅业务的地区，尽快开通。</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2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12</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办理医院报销时每次都得出具生育保险就医确认单，麻烦！</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r>
        <w:tblPrEx>
          <w:tblLayout w:type="fixed"/>
          <w:tblCellMar>
            <w:top w:w="0" w:type="dxa"/>
            <w:left w:w="108" w:type="dxa"/>
            <w:bottom w:w="0" w:type="dxa"/>
            <w:right w:w="108" w:type="dxa"/>
          </w:tblCellMar>
        </w:tblPrEx>
        <w:trPr>
          <w:trHeight w:val="106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13</w:t>
            </w:r>
          </w:p>
        </w:tc>
        <w:tc>
          <w:tcPr>
            <w:tcW w:w="368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办理小孩的户口迁移，需要提供出生医学证明原件。</w:t>
            </w:r>
          </w:p>
        </w:tc>
        <w:tc>
          <w:tcPr>
            <w:tcW w:w="779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26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14</w:t>
            </w:r>
          </w:p>
        </w:tc>
        <w:tc>
          <w:tcPr>
            <w:tcW w:w="3686" w:type="dxa"/>
            <w:tcBorders>
              <w:top w:val="single" w:color="auto" w:sz="4" w:space="0"/>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办理生育登记需要分别到村居、镇街两级政务服务大厅，麻烦！</w:t>
            </w:r>
          </w:p>
        </w:tc>
        <w:tc>
          <w:tcPr>
            <w:tcW w:w="7796" w:type="dxa"/>
            <w:tcBorders>
              <w:top w:val="single" w:color="auto" w:sz="4" w:space="0"/>
              <w:left w:val="nil"/>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2"/>
              </w:rPr>
            </w:pPr>
            <w:r>
              <w:rPr>
                <w:rFonts w:hint="eastAsia" w:ascii="方正仿宋_GBK" w:hAnsi="宋体" w:eastAsia="方正仿宋_GBK" w:cs="宋体"/>
                <w:color w:val="000000"/>
                <w:kern w:val="0"/>
                <w:sz w:val="22"/>
              </w:rPr>
              <w:t>充分利用信息化、信息共享手段，加强本地区数据共享和业务协同，优化办事服务流程，实现“最多跑一次”</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155"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15</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办理城乡居民养老保险死亡注销时，要提供参保人员死亡火化证明，麻烦。</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515" w:hRule="atLeast"/>
          <w:jc w:val="center"/>
        </w:trPr>
        <w:tc>
          <w:tcPr>
            <w:tcW w:w="724" w:type="dxa"/>
            <w:tcBorders>
              <w:top w:val="nil"/>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16</w:t>
            </w:r>
          </w:p>
        </w:tc>
        <w:tc>
          <w:tcPr>
            <w:tcW w:w="368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办理生育登记需要提交妊娠证明，能否跟医院信息进行对接免除提交呢？</w:t>
            </w:r>
          </w:p>
        </w:tc>
        <w:tc>
          <w:tcPr>
            <w:tcW w:w="7796" w:type="dxa"/>
            <w:tcBorders>
              <w:top w:val="nil"/>
              <w:left w:val="nil"/>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nil"/>
              <w:left w:val="nil"/>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39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17</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生育登记需要提供含预产期的妊娠证明，办理生育保险就医确认也需要提供妊娠证明，重复提交。</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38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18</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老人去世后，家属领取丧葬补贴费时，需要提供死亡证明。</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27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19</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老人去世后，注销户口时，需要提供死亡证明原件和复印件。</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w:t>
            </w:r>
            <w:r>
              <w:rPr>
                <w:rFonts w:eastAsia="宋体"/>
                <w:color w:val="000000"/>
                <w:kern w:val="0"/>
                <w:sz w:val="22"/>
              </w:rPr>
              <w:t>15</w:t>
            </w:r>
            <w:r>
              <w:rPr>
                <w:rFonts w:hint="eastAsia" w:ascii="方正仿宋_GBK" w:eastAsia="方正仿宋_GBK"/>
                <w:color w:val="000000"/>
                <w:kern w:val="0"/>
                <w:sz w:val="22"/>
              </w:rPr>
              <w:t>日前</w:t>
            </w:r>
          </w:p>
        </w:tc>
      </w:tr>
      <w:tr>
        <w:tblPrEx>
          <w:tblLayout w:type="fixed"/>
          <w:tblCellMar>
            <w:top w:w="0" w:type="dxa"/>
            <w:left w:w="108" w:type="dxa"/>
            <w:bottom w:w="0" w:type="dxa"/>
            <w:right w:w="108" w:type="dxa"/>
          </w:tblCellMar>
        </w:tblPrEx>
        <w:trPr>
          <w:trHeight w:val="108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0"/>
                <w:szCs w:val="20"/>
              </w:rPr>
            </w:pPr>
            <w:r>
              <w:rPr>
                <w:rFonts w:eastAsia="宋体"/>
                <w:color w:val="000000"/>
                <w:kern w:val="0"/>
                <w:sz w:val="20"/>
                <w:szCs w:val="20"/>
              </w:rPr>
              <w:t>20</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办理生育保险待遇核准支付时需要提供生育服务证。</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000000"/>
                <w:kern w:val="0"/>
                <w:sz w:val="22"/>
              </w:rPr>
            </w:pPr>
            <w:r>
              <w:rPr>
                <w:rFonts w:hint="eastAsia" w:ascii="方正仿宋_GBK" w:eastAsia="方正仿宋_GBK"/>
                <w:color w:val="000000"/>
                <w:kern w:val="0"/>
                <w:sz w:val="22"/>
              </w:rPr>
              <w:t>充分利用信息化、信息共享手段，依托数据共享交换平台，加强本地区数据共享和业务协同、流程优化，支撑实现相关办事场景的材料免提交。</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olor w:val="000000"/>
                <w:kern w:val="0"/>
                <w:sz w:val="22"/>
              </w:rPr>
            </w:pPr>
            <w:r>
              <w:rPr>
                <w:rFonts w:eastAsia="宋体"/>
                <w:color w:val="000000"/>
                <w:kern w:val="0"/>
                <w:sz w:val="22"/>
              </w:rPr>
              <w:t>8</w:t>
            </w:r>
            <w:r>
              <w:rPr>
                <w:rFonts w:hint="eastAsia" w:ascii="方正仿宋_GBK" w:eastAsia="方正仿宋_GBK"/>
                <w:color w:val="000000"/>
                <w:kern w:val="0"/>
                <w:sz w:val="22"/>
              </w:rPr>
              <w:t>月底前</w:t>
            </w:r>
          </w:p>
        </w:tc>
      </w:tr>
    </w:tbl>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pPr>
    </w:p>
    <w:p>
      <w:pPr>
        <w:spacing w:line="560" w:lineRule="exact"/>
        <w:rPr>
          <w:rFonts w:hint="eastAsia" w:ascii="仿宋_GB2312"/>
          <w:sz w:val="28"/>
          <w:szCs w:val="28"/>
        </w:rPr>
        <w:sectPr>
          <w:footerReference r:id="rId3" w:type="default"/>
          <w:footerReference r:id="rId4" w:type="even"/>
          <w:pgSz w:w="16838" w:h="11906" w:orient="landscape"/>
          <w:pgMar w:top="1587" w:right="2098" w:bottom="1474" w:left="1984" w:header="851" w:footer="1417" w:gutter="0"/>
          <w:cols w:space="720" w:num="1"/>
          <w:docGrid w:type="linesAndChars" w:linePitch="589" w:charSpace="1547"/>
        </w:sectPr>
      </w:pPr>
    </w:p>
    <w:p>
      <w:pPr>
        <w:spacing w:line="560" w:lineRule="exact"/>
        <w:rPr>
          <w:rFonts w:hint="eastAsia" w:ascii="楷体_GB2312" w:hAnsi="楷体_GB2312" w:eastAsia="楷体_GB2312" w:cs="楷体_GB2312"/>
          <w:szCs w:val="32"/>
        </w:rPr>
      </w:pPr>
      <w:r>
        <w:rPr>
          <w:rFonts w:hint="eastAsia" w:ascii="楷体_GB2312" w:hAnsi="楷体_GB2312" w:eastAsia="楷体_GB2312" w:cs="楷体_GB2312"/>
          <w:sz w:val="32"/>
          <w:szCs w:val="32"/>
        </w:rPr>
        <w:t>附件5</w:t>
      </w:r>
    </w:p>
    <w:p>
      <w:pPr>
        <w:spacing w:line="560" w:lineRule="exact"/>
        <w:rPr>
          <w:rFonts w:hint="eastAsia" w:ascii="黑体" w:hAnsi="黑体" w:eastAsia="黑体" w:cs="黑体"/>
          <w:sz w:val="32"/>
          <w:szCs w:val="32"/>
        </w:rPr>
      </w:pPr>
    </w:p>
    <w:p>
      <w:pPr>
        <w:spacing w:line="560" w:lineRule="exact"/>
        <w:jc w:val="center"/>
        <w:rPr>
          <w:rFonts w:hint="eastAsia" w:ascii="宋体" w:hAnsi="宋体" w:eastAsia="宋体" w:cs="宋体"/>
          <w:b/>
          <w:bCs/>
          <w:sz w:val="40"/>
          <w:szCs w:val="40"/>
        </w:rPr>
      </w:pPr>
      <w:r>
        <w:rPr>
          <w:rFonts w:hint="eastAsia" w:ascii="宋体" w:hAnsi="宋体" w:eastAsia="宋体" w:cs="宋体"/>
          <w:b/>
          <w:bCs/>
          <w:sz w:val="40"/>
          <w:szCs w:val="40"/>
        </w:rPr>
        <w:t>国家数据共享交换平台已发布数据服务接口</w:t>
      </w:r>
    </w:p>
    <w:tbl>
      <w:tblPr>
        <w:tblStyle w:val="4"/>
        <w:tblW w:w="79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人口库身份核查接口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2</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人口库基准信息查询接口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3</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双公示即行政许可行政处罚信息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4</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信用黑名单、统一社会信用代码服务接口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5</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高校学籍姓名及证件号码查询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6</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高校学历姓名及证件号码查询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7</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高校学位学位信息查询接口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8</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中小学学籍信息查询接口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9</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留学人员学历认证信息查询接口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10</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教师资格认定信息查询接口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11</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全国扩大农村危房改造试点农户档案信息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12</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企业基本信息验证接口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13</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企业基本信息查询接口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14</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死亡医学证明查询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15</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全员人口数据数据接口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16</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国家出生医学证明查询数据接口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17</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跨地区增值电信业务经营许可证信息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18</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移动通信终端企业信息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19</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进网许可证书信息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20</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互联网域名注册管理机构审批信息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eastAsia="宋体"/>
                <w:kern w:val="0"/>
                <w:sz w:val="22"/>
              </w:rPr>
              <w:t>2</w:t>
            </w:r>
            <w:r>
              <w:rPr>
                <w:rFonts w:hint="eastAsia" w:eastAsia="宋体"/>
                <w:kern w:val="0"/>
                <w:sz w:val="22"/>
              </w:rPr>
              <w:t>1</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土地供应数据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91" w:type="dxa"/>
            <w:vAlign w:val="center"/>
          </w:tcPr>
          <w:p>
            <w:pPr>
              <w:widowControl/>
              <w:jc w:val="center"/>
              <w:rPr>
                <w:rFonts w:eastAsia="宋体"/>
                <w:kern w:val="0"/>
                <w:sz w:val="22"/>
              </w:rPr>
            </w:pPr>
            <w:r>
              <w:rPr>
                <w:rFonts w:hint="eastAsia" w:eastAsia="宋体"/>
                <w:kern w:val="0"/>
                <w:sz w:val="22"/>
              </w:rPr>
              <w:t>22</w:t>
            </w:r>
          </w:p>
        </w:tc>
        <w:tc>
          <w:tcPr>
            <w:tcW w:w="7034" w:type="dxa"/>
            <w:vAlign w:val="center"/>
          </w:tcPr>
          <w:p>
            <w:pPr>
              <w:widowControl/>
              <w:jc w:val="left"/>
              <w:rPr>
                <w:rFonts w:ascii="宋体" w:hAnsi="宋体" w:eastAsia="宋体" w:cs="宋体"/>
                <w:kern w:val="0"/>
                <w:sz w:val="22"/>
              </w:rPr>
            </w:pPr>
            <w:r>
              <w:rPr>
                <w:rFonts w:hint="eastAsia" w:ascii="宋体" w:hAnsi="宋体" w:eastAsia="宋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7925" w:type="dxa"/>
            <w:gridSpan w:val="2"/>
            <w:vAlign w:val="center"/>
          </w:tcPr>
          <w:p>
            <w:pPr>
              <w:spacing w:line="400" w:lineRule="exact"/>
              <w:jc w:val="left"/>
              <w:rPr>
                <w:rFonts w:ascii="方正楷体_GBK" w:hAnsi="宋体" w:eastAsia="方正楷体_GBK" w:cs="宋体"/>
                <w:kern w:val="0"/>
                <w:sz w:val="24"/>
              </w:rPr>
            </w:pPr>
            <w:r>
              <w:rPr>
                <w:rFonts w:hint="eastAsia" w:ascii="方正楷体_GBK" w:eastAsia="方正楷体_GBK"/>
                <w:sz w:val="28"/>
                <w:szCs w:val="30"/>
              </w:rPr>
              <w:t>更多数据服务接口，可登录全国政务信息共享网站政务信息资源栏目（电子政务外网访问，http://data.cegn.cn）申请使用。</w:t>
            </w:r>
          </w:p>
        </w:tc>
      </w:tr>
    </w:tbl>
    <w:p>
      <w:pPr>
        <w:spacing w:line="560" w:lineRule="exact"/>
        <w:rPr>
          <w:rFonts w:hint="eastAsia" w:eastAsia="方正小标宋_GBK"/>
          <w:sz w:val="40"/>
          <w:szCs w:val="40"/>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楷体_GB2312" w:hAnsi="楷体_GB2312" w:eastAsia="楷体_GB2312" w:cs="楷体_GB231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val="en-US" w:eastAsia="zh-CN"/>
        </w:rPr>
        <w:t>6</w:t>
      </w:r>
    </w:p>
    <w:p>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jc w:val="center"/>
        <w:textAlignment w:val="baseline"/>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联络人员名单</w:t>
      </w:r>
      <w:r>
        <w:rPr>
          <w:rFonts w:hint="eastAsia" w:ascii="宋体" w:hAnsi="宋体" w:eastAsia="宋体" w:cs="宋体"/>
          <w:b/>
          <w:bCs/>
          <w:color w:val="auto"/>
          <w:sz w:val="44"/>
          <w:szCs w:val="44"/>
          <w:lang w:val="en-US" w:eastAsia="zh-CN"/>
        </w:rPr>
        <w:t>回执表</w:t>
      </w:r>
    </w:p>
    <w:p>
      <w:pPr>
        <w:ind w:firstLine="640" w:firstLineChars="200"/>
        <w:jc w:val="left"/>
        <w:rPr>
          <w:rFonts w:hint="eastAsia" w:ascii="仿宋" w:hAnsi="仿宋" w:eastAsia="仿宋"/>
          <w:sz w:val="32"/>
          <w:szCs w:val="32"/>
          <w:lang w:val="en-US" w:eastAsia="zh-CN"/>
        </w:rPr>
      </w:pP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单位（盖章）：</w:t>
      </w:r>
    </w:p>
    <w:p>
      <w:pPr>
        <w:ind w:firstLine="640" w:firstLineChars="200"/>
        <w:jc w:val="left"/>
        <w:rPr>
          <w:rFonts w:hint="eastAsia" w:ascii="仿宋" w:hAnsi="仿宋" w:eastAsia="仿宋"/>
          <w:sz w:val="32"/>
          <w:szCs w:val="32"/>
          <w:lang w:val="en-US"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40"/>
        <w:gridCol w:w="1634"/>
        <w:gridCol w:w="1156"/>
        <w:gridCol w:w="219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序号</w:t>
            </w:r>
          </w:p>
        </w:tc>
        <w:tc>
          <w:tcPr>
            <w:tcW w:w="1740"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姓名</w:t>
            </w:r>
          </w:p>
        </w:tc>
        <w:tc>
          <w:tcPr>
            <w:tcW w:w="1634"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处室</w:t>
            </w:r>
          </w:p>
        </w:tc>
        <w:tc>
          <w:tcPr>
            <w:tcW w:w="1156"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职务</w:t>
            </w:r>
          </w:p>
        </w:tc>
        <w:tc>
          <w:tcPr>
            <w:tcW w:w="2190"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联系电话</w:t>
            </w:r>
          </w:p>
        </w:tc>
        <w:tc>
          <w:tcPr>
            <w:tcW w:w="916" w:type="dxa"/>
            <w:shd w:val="clear" w:color="D7D7D7" w:fill="auto"/>
            <w:vAlign w:val="top"/>
          </w:tcPr>
          <w:p>
            <w:pPr>
              <w:jc w:val="center"/>
              <w:rPr>
                <w:rFonts w:hint="eastAsia" w:ascii="仿宋" w:hAnsi="仿宋" w:eastAsia="仿宋"/>
                <w:b/>
                <w:bCs/>
                <w:sz w:val="28"/>
                <w:szCs w:val="28"/>
                <w:shd w:val="clear" w:color="auto" w:fill="auto"/>
                <w:vertAlign w:val="baseline"/>
                <w:lang w:val="en-US" w:eastAsia="zh-CN"/>
              </w:rPr>
            </w:pPr>
            <w:r>
              <w:rPr>
                <w:rFonts w:hint="eastAsia" w:ascii="仿宋" w:hAnsi="仿宋" w:eastAsia="仿宋"/>
                <w:b/>
                <w:bCs/>
                <w:sz w:val="28"/>
                <w:szCs w:val="28"/>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Align w:val="top"/>
          </w:tcPr>
          <w:p>
            <w:pPr>
              <w:jc w:val="both"/>
              <w:rPr>
                <w:rFonts w:hint="eastAsia" w:ascii="仿宋" w:hAnsi="仿宋" w:eastAsia="仿宋"/>
                <w:sz w:val="32"/>
                <w:szCs w:val="32"/>
                <w:vertAlign w:val="baseline"/>
                <w:lang w:val="en-US" w:eastAsia="zh-CN"/>
              </w:rPr>
            </w:pPr>
          </w:p>
        </w:tc>
        <w:tc>
          <w:tcPr>
            <w:tcW w:w="1740" w:type="dxa"/>
            <w:vAlign w:val="top"/>
          </w:tcPr>
          <w:p>
            <w:pPr>
              <w:jc w:val="both"/>
              <w:rPr>
                <w:rFonts w:hint="eastAsia" w:ascii="仿宋" w:hAnsi="仿宋" w:eastAsia="仿宋"/>
                <w:sz w:val="32"/>
                <w:szCs w:val="32"/>
                <w:vertAlign w:val="baseline"/>
                <w:lang w:val="en-US" w:eastAsia="zh-CN"/>
              </w:rPr>
            </w:pPr>
          </w:p>
        </w:tc>
        <w:tc>
          <w:tcPr>
            <w:tcW w:w="1634" w:type="dxa"/>
            <w:vAlign w:val="top"/>
          </w:tcPr>
          <w:p>
            <w:pPr>
              <w:jc w:val="both"/>
              <w:rPr>
                <w:rFonts w:hint="eastAsia" w:ascii="仿宋" w:hAnsi="仿宋" w:eastAsia="仿宋"/>
                <w:sz w:val="32"/>
                <w:szCs w:val="32"/>
                <w:vertAlign w:val="baseline"/>
                <w:lang w:val="en-US" w:eastAsia="zh-CN"/>
              </w:rPr>
            </w:pPr>
          </w:p>
        </w:tc>
        <w:tc>
          <w:tcPr>
            <w:tcW w:w="1156" w:type="dxa"/>
            <w:vAlign w:val="top"/>
          </w:tcPr>
          <w:p>
            <w:pPr>
              <w:jc w:val="both"/>
              <w:rPr>
                <w:rFonts w:hint="eastAsia" w:ascii="仿宋" w:hAnsi="仿宋" w:eastAsia="仿宋"/>
                <w:sz w:val="32"/>
                <w:szCs w:val="32"/>
                <w:vertAlign w:val="baseline"/>
                <w:lang w:val="en-US" w:eastAsia="zh-CN"/>
              </w:rPr>
            </w:pPr>
          </w:p>
        </w:tc>
        <w:tc>
          <w:tcPr>
            <w:tcW w:w="2190" w:type="dxa"/>
            <w:vAlign w:val="top"/>
          </w:tcPr>
          <w:p>
            <w:pPr>
              <w:jc w:val="both"/>
              <w:rPr>
                <w:rFonts w:hint="eastAsia" w:ascii="仿宋" w:hAnsi="仿宋" w:eastAsia="仿宋"/>
                <w:sz w:val="32"/>
                <w:szCs w:val="32"/>
                <w:vertAlign w:val="baseline"/>
                <w:lang w:val="en-US" w:eastAsia="zh-CN"/>
              </w:rPr>
            </w:pPr>
          </w:p>
        </w:tc>
        <w:tc>
          <w:tcPr>
            <w:tcW w:w="916" w:type="dxa"/>
            <w:vAlign w:val="top"/>
          </w:tcPr>
          <w:p>
            <w:pPr>
              <w:jc w:val="both"/>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Align w:val="top"/>
          </w:tcPr>
          <w:p>
            <w:pPr>
              <w:jc w:val="both"/>
              <w:rPr>
                <w:rFonts w:hint="eastAsia" w:ascii="仿宋" w:hAnsi="仿宋" w:eastAsia="仿宋"/>
                <w:sz w:val="32"/>
                <w:szCs w:val="32"/>
                <w:vertAlign w:val="baseline"/>
                <w:lang w:val="en-US" w:eastAsia="zh-CN"/>
              </w:rPr>
            </w:pPr>
          </w:p>
        </w:tc>
        <w:tc>
          <w:tcPr>
            <w:tcW w:w="1740" w:type="dxa"/>
            <w:vAlign w:val="top"/>
          </w:tcPr>
          <w:p>
            <w:pPr>
              <w:jc w:val="both"/>
              <w:rPr>
                <w:rFonts w:hint="eastAsia" w:ascii="仿宋" w:hAnsi="仿宋" w:eastAsia="仿宋"/>
                <w:sz w:val="32"/>
                <w:szCs w:val="32"/>
                <w:vertAlign w:val="baseline"/>
                <w:lang w:val="en-US" w:eastAsia="zh-CN"/>
              </w:rPr>
            </w:pPr>
          </w:p>
        </w:tc>
        <w:tc>
          <w:tcPr>
            <w:tcW w:w="1634" w:type="dxa"/>
            <w:vAlign w:val="top"/>
          </w:tcPr>
          <w:p>
            <w:pPr>
              <w:jc w:val="both"/>
              <w:rPr>
                <w:rFonts w:hint="eastAsia" w:ascii="仿宋" w:hAnsi="仿宋" w:eastAsia="仿宋"/>
                <w:sz w:val="32"/>
                <w:szCs w:val="32"/>
                <w:vertAlign w:val="baseline"/>
                <w:lang w:val="en-US" w:eastAsia="zh-CN"/>
              </w:rPr>
            </w:pPr>
          </w:p>
        </w:tc>
        <w:tc>
          <w:tcPr>
            <w:tcW w:w="1156" w:type="dxa"/>
            <w:vAlign w:val="top"/>
          </w:tcPr>
          <w:p>
            <w:pPr>
              <w:jc w:val="both"/>
              <w:rPr>
                <w:rFonts w:hint="eastAsia" w:ascii="仿宋" w:hAnsi="仿宋" w:eastAsia="仿宋"/>
                <w:sz w:val="32"/>
                <w:szCs w:val="32"/>
                <w:vertAlign w:val="baseline"/>
                <w:lang w:val="en-US" w:eastAsia="zh-CN"/>
              </w:rPr>
            </w:pPr>
          </w:p>
        </w:tc>
        <w:tc>
          <w:tcPr>
            <w:tcW w:w="2190" w:type="dxa"/>
            <w:vAlign w:val="top"/>
          </w:tcPr>
          <w:p>
            <w:pPr>
              <w:jc w:val="both"/>
              <w:rPr>
                <w:rFonts w:hint="eastAsia" w:ascii="仿宋" w:hAnsi="仿宋" w:eastAsia="仿宋"/>
                <w:sz w:val="32"/>
                <w:szCs w:val="32"/>
                <w:vertAlign w:val="baseline"/>
                <w:lang w:val="en-US" w:eastAsia="zh-CN"/>
              </w:rPr>
            </w:pPr>
          </w:p>
        </w:tc>
        <w:tc>
          <w:tcPr>
            <w:tcW w:w="916" w:type="dxa"/>
            <w:vAlign w:val="top"/>
          </w:tcPr>
          <w:p>
            <w:pPr>
              <w:jc w:val="both"/>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vAlign w:val="top"/>
          </w:tcPr>
          <w:p>
            <w:pPr>
              <w:jc w:val="both"/>
              <w:rPr>
                <w:rFonts w:hint="eastAsia" w:ascii="仿宋" w:hAnsi="仿宋" w:eastAsia="仿宋"/>
                <w:sz w:val="32"/>
                <w:szCs w:val="32"/>
                <w:vertAlign w:val="baseline"/>
                <w:lang w:val="en-US" w:eastAsia="zh-CN"/>
              </w:rPr>
            </w:pPr>
          </w:p>
        </w:tc>
        <w:tc>
          <w:tcPr>
            <w:tcW w:w="1740" w:type="dxa"/>
            <w:vAlign w:val="top"/>
          </w:tcPr>
          <w:p>
            <w:pPr>
              <w:jc w:val="both"/>
              <w:rPr>
                <w:rFonts w:hint="eastAsia" w:ascii="仿宋" w:hAnsi="仿宋" w:eastAsia="仿宋"/>
                <w:sz w:val="32"/>
                <w:szCs w:val="32"/>
                <w:vertAlign w:val="baseline"/>
                <w:lang w:val="en-US" w:eastAsia="zh-CN"/>
              </w:rPr>
            </w:pPr>
          </w:p>
        </w:tc>
        <w:tc>
          <w:tcPr>
            <w:tcW w:w="1634" w:type="dxa"/>
            <w:vAlign w:val="top"/>
          </w:tcPr>
          <w:p>
            <w:pPr>
              <w:jc w:val="both"/>
              <w:rPr>
                <w:rFonts w:hint="eastAsia" w:ascii="仿宋" w:hAnsi="仿宋" w:eastAsia="仿宋"/>
                <w:sz w:val="32"/>
                <w:szCs w:val="32"/>
                <w:vertAlign w:val="baseline"/>
                <w:lang w:val="en-US" w:eastAsia="zh-CN"/>
              </w:rPr>
            </w:pPr>
          </w:p>
        </w:tc>
        <w:tc>
          <w:tcPr>
            <w:tcW w:w="1156" w:type="dxa"/>
            <w:vAlign w:val="top"/>
          </w:tcPr>
          <w:p>
            <w:pPr>
              <w:jc w:val="both"/>
              <w:rPr>
                <w:rFonts w:hint="eastAsia" w:ascii="仿宋" w:hAnsi="仿宋" w:eastAsia="仿宋"/>
                <w:sz w:val="32"/>
                <w:szCs w:val="32"/>
                <w:vertAlign w:val="baseline"/>
                <w:lang w:val="en-US" w:eastAsia="zh-CN"/>
              </w:rPr>
            </w:pPr>
          </w:p>
        </w:tc>
        <w:tc>
          <w:tcPr>
            <w:tcW w:w="2190" w:type="dxa"/>
            <w:vAlign w:val="top"/>
          </w:tcPr>
          <w:p>
            <w:pPr>
              <w:jc w:val="both"/>
              <w:rPr>
                <w:rFonts w:hint="eastAsia" w:ascii="仿宋" w:hAnsi="仿宋" w:eastAsia="仿宋"/>
                <w:sz w:val="32"/>
                <w:szCs w:val="32"/>
                <w:vertAlign w:val="baseline"/>
                <w:lang w:val="en-US" w:eastAsia="zh-CN"/>
              </w:rPr>
            </w:pPr>
          </w:p>
        </w:tc>
        <w:tc>
          <w:tcPr>
            <w:tcW w:w="916" w:type="dxa"/>
            <w:vAlign w:val="top"/>
          </w:tcPr>
          <w:p>
            <w:pPr>
              <w:jc w:val="both"/>
              <w:rPr>
                <w:rFonts w:hint="eastAsia" w:ascii="仿宋" w:hAnsi="仿宋" w:eastAsia="仿宋"/>
                <w:sz w:val="32"/>
                <w:szCs w:val="32"/>
                <w:vertAlign w:val="baseline"/>
                <w:lang w:val="en-US" w:eastAsia="zh-CN"/>
              </w:rPr>
            </w:pPr>
          </w:p>
        </w:tc>
      </w:tr>
    </w:tbl>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60" w:lineRule="exact"/>
        <w:rPr>
          <w:rFonts w:hint="eastAsia" w:eastAsia="方正小标宋_GBK"/>
          <w:sz w:val="40"/>
          <w:szCs w:val="40"/>
        </w:rPr>
      </w:pPr>
    </w:p>
    <w:p>
      <w:pPr>
        <w:spacing w:line="520" w:lineRule="exact"/>
        <w:rPr>
          <w:rFonts w:hint="eastAsia" w:ascii="仿宋_GB2312"/>
        </w:rPr>
      </w:pPr>
    </w:p>
    <w:p>
      <w:pPr>
        <w:spacing w:line="520" w:lineRule="exact"/>
        <w:rPr>
          <w:rFonts w:hint="eastAsia" w:ascii="仿宋_GB2312"/>
        </w:rPr>
      </w:pPr>
    </w:p>
    <w:p>
      <w:pPr>
        <w:spacing w:line="520" w:lineRule="exact"/>
        <w:rPr>
          <w:rFonts w:hint="eastAsia" w:ascii="仿宋_GB2312"/>
        </w:rPr>
      </w:pPr>
    </w:p>
    <w:p>
      <w:pPr>
        <w:spacing w:line="560" w:lineRule="exact"/>
        <w:rPr>
          <w:rFonts w:hint="eastAsia" w:eastAsia="方正小标宋_GBK"/>
          <w:sz w:val="40"/>
          <w:szCs w:val="40"/>
        </w:rPr>
      </w:pPr>
    </w:p>
    <w:p>
      <w:bookmarkStart w:id="0" w:name="_GoBack"/>
      <w:bookmarkEnd w:id="0"/>
    </w:p>
    <w:sectPr>
      <w:type w:val="continuous"/>
      <w:pgSz w:w="11906" w:h="16838"/>
      <w:pgMar w:top="2098" w:right="1474" w:bottom="1985" w:left="1588" w:header="851" w:footer="1418"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325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2535" cy="230505"/>
                      </a:xfrm>
                      <a:prstGeom prst="rect">
                        <a:avLst/>
                      </a:prstGeom>
                      <a:noFill/>
                      <a:ln w="9525">
                        <a:noFill/>
                      </a:ln>
                    </wps:spPr>
                    <wps:txbx>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97.05pt;mso-position-horizontal:outside;mso-position-horizontal-relative:margin;mso-wrap-style:none;z-index:251659264;mso-width-relative:page;mso-height-relative:page;" filled="f" stroked="f" coordsize="21600,21600" o:gfxdata="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mk+Z0gAAAAQBAAAPAAAAAAAAAAEAIAAAACIAAABkcnMvZG93bnJldi54bWxQSwECFAAUAAAA&#10;CACHTuJAFCyWc7sBAABTAwAADgAAAAAAAAABACAAAAAhAQAAZHJzL2Uyb0RvYy54bWxQSwUGAAAA&#10;AAYABgBZAQAATgUAAAAA&#10;">
              <v:path/>
              <v:fill on="f" focussize="0,0"/>
              <v:stroke on="f"/>
              <v:imagedata o:title=""/>
              <o:lock v:ext="edit" aspectratio="f"/>
              <v:textbox inset="0mm,0mm,0mm,0mm" style="mso-fit-shape-to-text:t;">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232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2535" cy="230505"/>
                      </a:xfrm>
                      <a:prstGeom prst="rect">
                        <a:avLst/>
                      </a:prstGeom>
                      <a:noFill/>
                      <a:ln w="9525">
                        <a:noFill/>
                      </a:ln>
                    </wps:spPr>
                    <wps:txbx>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97.05pt;mso-position-horizontal:outside;mso-position-horizontal-relative:margin;mso-wrap-style:none;z-index:251661312;mso-width-relative:page;mso-height-relative:page;" filled="f" stroked="f" coordsize="21600,21600" o:gfxdata="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mk+Z0gAAAAQBAAAPAAAAAAAAAAEAIAAAACIAAABkcnMvZG93bnJldi54bWxQSwECFAAUAAAA&#10;CACHTuJARlPTd7sBAABTAwAADgAAAAAAAAABACAAAAAhAQAAZHJzL2Uyb0RvYy54bWxQSwUGAAAA&#10;AAYABgBZAQAATgUAAAAA&#10;">
              <v:path/>
              <v:fill on="f" focussize="0,0"/>
              <v:stroke on="f"/>
              <v:imagedata o:title=""/>
              <o:lock v:ext="edit" aspectratio="f"/>
              <v:textbox inset="0mm,0mm,0mm,0mm" style="mso-fit-shape-to-text:t;">
                <w:txbxContent>
                  <w:p>
                    <w:pPr>
                      <w:snapToGrid w:val="0"/>
                      <w:ind w:left="480" w:leftChars="150" w:right="480" w:rightChars="15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B768A"/>
    <w:rsid w:val="5D4B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01"/>
    <w:basedOn w:val="3"/>
    <w:uiPriority w:val="0"/>
    <w:rPr>
      <w:rFonts w:ascii="方正仿宋_GBK" w:hAnsi="方正仿宋_GBK" w:eastAsia="方正仿宋_GBK" w:cs="方正仿宋_GBK"/>
      <w:color w:val="000000"/>
      <w:sz w:val="22"/>
      <w:szCs w:val="22"/>
      <w:u w:val="none"/>
    </w:rPr>
  </w:style>
  <w:style w:type="character" w:customStyle="1" w:styleId="7">
    <w:name w:val="font31"/>
    <w:basedOn w:val="3"/>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2018-08-10T03:17:00Z</dcterms:created>
  <dc:creator>孟公子</dc:creator>
  <cp:lastModifiedBy>孟公子</cp:lastModifiedBy>
  <dcterms:modified xsi:type="dcterms:W3CDTF">2018-08-10T03:18:16Z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